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color w:val="00000a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vertAlign w:val="baseline"/>
          <w:rtl w:val="0"/>
        </w:rPr>
        <w:t xml:space="preserve">ANEXO II - DESEMPENHO DIDÁTICO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color w:val="00000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709"/>
        </w:tabs>
        <w:spacing w:line="240" w:lineRule="auto"/>
        <w:contextualSpacing w:val="0"/>
        <w:jc w:val="center"/>
        <w:rPr>
          <w:rFonts w:ascii="Arial" w:cs="Arial" w:eastAsia="Arial" w:hAnsi="Arial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vertAlign w:val="baseline"/>
          <w:rtl w:val="0"/>
        </w:rPr>
        <w:t xml:space="preserve">Ficha de avaliação da prova de desempenho didático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0"/>
          <w:szCs w:val="20"/>
          <w:vertAlign w:val="baseline"/>
          <w:rtl w:val="0"/>
        </w:rPr>
        <w:t xml:space="preserve">Processo Seletivo Simplificado - Edital n°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a"/>
          <w:sz w:val="20"/>
          <w:szCs w:val="20"/>
          <w:vertAlign w:val="baseline"/>
          <w:rtl w:val="0"/>
        </w:rPr>
        <w:t xml:space="preserve">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709"/>
        </w:tabs>
        <w:spacing w:line="240" w:lineRule="auto"/>
        <w:contextualSpacing w:val="0"/>
        <w:jc w:val="both"/>
        <w:rPr>
          <w:rFonts w:ascii="Arial" w:cs="Arial" w:eastAsia="Arial" w:hAnsi="Arial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Candidato:________________________________________________________________________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709"/>
        </w:tabs>
        <w:spacing w:line="240" w:lineRule="auto"/>
        <w:contextualSpacing w:val="0"/>
        <w:jc w:val="both"/>
        <w:rPr>
          <w:rFonts w:ascii="Arial" w:cs="Arial" w:eastAsia="Arial" w:hAnsi="Arial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Área: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709"/>
        </w:tabs>
        <w:spacing w:line="240" w:lineRule="auto"/>
        <w:contextualSpacing w:val="0"/>
        <w:jc w:val="both"/>
        <w:rPr>
          <w:rFonts w:ascii="Arial" w:cs="Arial" w:eastAsia="Arial" w:hAnsi="Arial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Tema da aula: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709"/>
        </w:tabs>
        <w:spacing w:line="240" w:lineRule="auto"/>
        <w:contextualSpacing w:val="0"/>
        <w:jc w:val="both"/>
        <w:rPr>
          <w:rFonts w:ascii="Arial" w:cs="Arial" w:eastAsia="Arial" w:hAnsi="Arial"/>
          <w:color w:val="00000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vertAlign w:val="baseline"/>
          <w:rtl w:val="0"/>
        </w:rPr>
        <w:t xml:space="preserve">Data: _______________ Horário inicial: __________________Horário final: ____________________</w:t>
      </w:r>
    </w:p>
    <w:tbl>
      <w:tblPr>
        <w:tblStyle w:val="Table1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5"/>
        <w:gridCol w:w="1980"/>
        <w:gridCol w:w="1785"/>
        <w:tblGridChange w:id="0">
          <w:tblGrid>
            <w:gridCol w:w="6105"/>
            <w:gridCol w:w="1980"/>
            <w:gridCol w:w="1785"/>
          </w:tblGrid>
        </w:tblGridChange>
      </w:tblGrid>
      <w:tr>
        <w:trPr>
          <w:trHeight w:val="300" w:hRule="atLeast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Pontuação 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Bloco A – Apresentação do plano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Bloco B 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4. Desenvolvimento da aula de forma adequada em relação ao tempo e recursos didáticos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5. Facilidade de expressão, comunicação e fluência.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before="0" w:line="240" w:lineRule="auto"/>
        <w:ind w:left="72" w:right="144"/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72" w:right="144"/>
        <w:contextualSpacing w:val="0"/>
        <w:jc w:val="both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JUSTIFICATIVAS/OCORRÊNCIAS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0" w:line="276" w:lineRule="auto"/>
        <w:ind w:left="0" w:right="144" w:hanging="75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Rule="auto"/>
        <w:contextualSpacing w:val="0"/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709" w:top="1418" w:left="1418" w:right="1130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Instituto Federal de Educação, Ciência e Tecnologia do Rio Grande do Sul -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3D">
    <w:pPr>
      <w:spacing w:after="0" w:line="240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Anexo II - EDITAL Nº 28/2018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60" w:line="240" w:lineRule="auto"/>
      <w:contextualSpacing w:val="0"/>
      <w:jc w:val="center"/>
      <w:rPr>
        <w:rFonts w:ascii="Times New Roman" w:cs="Times New Roman" w:eastAsia="Times New Roman" w:hAnsi="Times New Roman"/>
        <w:color w:val="1f1a17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f1a17"/>
        <w:sz w:val="20"/>
        <w:szCs w:val="20"/>
      </w:rPr>
      <w:drawing>
        <wp:inline distB="0" distT="0" distL="114300" distR="114300">
          <wp:extent cx="575945" cy="5873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58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5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6">
    <w:pPr>
      <w:spacing w:after="0" w:line="24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7">
    <w:pPr>
      <w:spacing w:after="0" w:line="264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38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Coronel Vicente, 281 - CEP 90.030-040 – Porto Alegre/RS - Tel. (51) 3930-6002 -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do Diretor-Geral</w:t>
    </w:r>
  </w:p>
  <w:p w:rsidR="00000000" w:rsidDel="00000000" w:rsidP="00000000" w:rsidRDefault="00000000" w:rsidRPr="00000000" w14:paraId="0000003A">
    <w:pPr>
      <w:spacing w:after="0" w:line="264" w:lineRule="auto"/>
      <w:contextualSpacing w:val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etcom.ufrg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