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C4E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jc w:val="center"/>
        <w:rPr>
          <w:rFonts w:ascii="Arial" w:hAnsi="Arial" w:cs="Arial"/>
          <w:sz w:val="20"/>
          <w:szCs w:val="20"/>
        </w:rPr>
      </w:pPr>
      <w:r w:rsidRPr="007E4F09">
        <w:rPr>
          <w:rFonts w:ascii="Arial" w:hAnsi="Arial" w:cs="Arial"/>
          <w:noProof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2" o:spid="_x0000_i1025" type="#_x0000_t75" style="width:129pt;height:57.75pt;visibility:visible">
            <v:imagedata r:id="rId7" o:title=""/>
          </v:shape>
        </w:pict>
      </w:r>
    </w:p>
    <w:p w:rsidR="00795C4E" w:rsidRPr="00314ADF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jc w:val="center"/>
        <w:rPr>
          <w:rFonts w:ascii="Arial" w:hAnsi="Arial" w:cs="Arial"/>
          <w:sz w:val="20"/>
          <w:szCs w:val="20"/>
        </w:rPr>
      </w:pPr>
    </w:p>
    <w:p w:rsidR="00795C4E" w:rsidRPr="00D23CBE" w:rsidRDefault="00795C4E" w:rsidP="00AF6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3CBE">
        <w:rPr>
          <w:rFonts w:ascii="Times New Roman" w:hAnsi="Times New Roman" w:cs="Times New Roman"/>
          <w:sz w:val="28"/>
          <w:szCs w:val="28"/>
        </w:rPr>
        <w:t>MEC/SETEC</w:t>
      </w:r>
    </w:p>
    <w:p w:rsidR="00795C4E" w:rsidRPr="00D23CBE" w:rsidRDefault="00795C4E" w:rsidP="00AF6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3CBE">
        <w:rPr>
          <w:rFonts w:ascii="Times New Roman" w:hAnsi="Times New Roman" w:cs="Times New Roman"/>
          <w:sz w:val="28"/>
          <w:szCs w:val="28"/>
        </w:rPr>
        <w:t>INSTITUTO FEDERAL DE EDUCAÇÃO CIÊNCIA E TECNOLOGIA DO RIO GRANDE DO SUL</w:t>
      </w:r>
    </w:p>
    <w:p w:rsidR="00795C4E" w:rsidRPr="00D23CBE" w:rsidRDefault="00795C4E" w:rsidP="00AF6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CAMPUS PORTO ALEGRE</w:t>
      </w:r>
    </w:p>
    <w:p w:rsidR="00795C4E" w:rsidRPr="00D23CBE" w:rsidRDefault="00795C4E" w:rsidP="00AF6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DIRETORIA DE ADMINISTRAÇÃO E PLANEJAMENTO</w:t>
      </w:r>
      <w:r w:rsidRPr="00D23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COORDENADORIA DE PROJETOS E OBRAS</w:t>
      </w:r>
    </w:p>
    <w:p w:rsidR="00795C4E" w:rsidRPr="00E3764C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E3764C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E3764C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E3764C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D23CBE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5C4E" w:rsidRPr="00BB1C83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C83">
        <w:rPr>
          <w:rFonts w:ascii="Times New Roman" w:hAnsi="Times New Roman" w:cs="Times New Roman"/>
          <w:b/>
          <w:bCs/>
          <w:sz w:val="28"/>
          <w:szCs w:val="28"/>
        </w:rPr>
        <w:t>REFORMA DAS MARQUISES DO CAMPUS DE PORTO ALEGRE</w:t>
      </w:r>
    </w:p>
    <w:p w:rsidR="00795C4E" w:rsidRPr="00BB1C83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C4E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C4E" w:rsidRPr="00BB1C83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C4E" w:rsidRPr="00BB1C83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C83">
        <w:rPr>
          <w:rFonts w:ascii="Times New Roman" w:hAnsi="Times New Roman" w:cs="Times New Roman"/>
          <w:b/>
          <w:bCs/>
          <w:sz w:val="28"/>
          <w:szCs w:val="28"/>
        </w:rPr>
        <w:t xml:space="preserve">MEMORIAL DESCRITIVO </w:t>
      </w:r>
    </w:p>
    <w:p w:rsidR="00795C4E" w:rsidRPr="00BB1C83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C4E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C83">
        <w:rPr>
          <w:rFonts w:ascii="Times New Roman" w:hAnsi="Times New Roman" w:cs="Times New Roman"/>
          <w:b/>
          <w:bCs/>
          <w:sz w:val="28"/>
          <w:szCs w:val="28"/>
        </w:rPr>
        <w:t>ESPECIFICAÇÕES TÉCNICAS PARA A REFORMA DE MANUTENÇÃO PREVENTIVA E CORRETIVA DAS MARQUISES DOS PRÉDIOS DO CAMPUS DE PORTO ALEGRE</w:t>
      </w:r>
    </w:p>
    <w:p w:rsidR="00795C4E" w:rsidRPr="00D23CBE" w:rsidRDefault="00795C4E" w:rsidP="00AF63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C4E" w:rsidRDefault="00795C4E" w:rsidP="00931DB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5C4E" w:rsidRDefault="00795C4E" w:rsidP="00AF632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5C4E" w:rsidRDefault="00795C4E" w:rsidP="00AF632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5C4E" w:rsidRDefault="00795C4E" w:rsidP="00AF632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5C4E" w:rsidRPr="00AF6323" w:rsidRDefault="00795C4E" w:rsidP="00AF6323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0. GENERALIDADES</w:t>
      </w:r>
    </w:p>
    <w:p w:rsidR="00795C4E" w:rsidRPr="00C64847" w:rsidRDefault="00795C4E" w:rsidP="00C6484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As presentes especificações referem-se à Reforma </w:t>
      </w:r>
      <w:r>
        <w:rPr>
          <w:rFonts w:ascii="Times New Roman" w:hAnsi="Times New Roman" w:cs="Times New Roman"/>
          <w:sz w:val="24"/>
          <w:szCs w:val="24"/>
        </w:rPr>
        <w:t>das marquises do Campus Porto Alegre</w:t>
      </w:r>
      <w:r w:rsidRPr="00E3764C">
        <w:rPr>
          <w:rFonts w:ascii="Times New Roman" w:hAnsi="Times New Roman" w:cs="Times New Roman"/>
          <w:sz w:val="24"/>
          <w:szCs w:val="24"/>
        </w:rPr>
        <w:t xml:space="preserve">, do Instituto Federal de Educação, Ciência e Tecnologia do Rio Grande do Sul, sito à </w:t>
      </w:r>
      <w:r>
        <w:rPr>
          <w:rFonts w:ascii="Times New Roman" w:hAnsi="Times New Roman" w:cs="Times New Roman"/>
          <w:sz w:val="24"/>
          <w:szCs w:val="24"/>
        </w:rPr>
        <w:t>Rua Cel. Vicente, nº 281, Centro Histórico, em Porto Alegre</w:t>
      </w:r>
      <w:r w:rsidRPr="00C64847">
        <w:rPr>
          <w:rFonts w:ascii="Times New Roman" w:hAnsi="Times New Roman" w:cs="Times New Roman"/>
          <w:sz w:val="24"/>
          <w:szCs w:val="24"/>
        </w:rPr>
        <w:t xml:space="preserve"> - RS.    </w:t>
      </w:r>
    </w:p>
    <w:p w:rsidR="00795C4E" w:rsidRDefault="00795C4E" w:rsidP="00931DBC">
      <w:pPr>
        <w:spacing w:after="0" w:line="360" w:lineRule="auto"/>
        <w:ind w:firstLine="709"/>
        <w:jc w:val="both"/>
      </w:pPr>
      <w:r w:rsidRPr="007112F2">
        <w:rPr>
          <w:rFonts w:ascii="Times New Roman" w:hAnsi="Times New Roman" w:cs="Times New Roman"/>
          <w:sz w:val="24"/>
          <w:szCs w:val="24"/>
        </w:rPr>
        <w:t xml:space="preserve">Contemplam os trabalhos a serem executados: </w:t>
      </w:r>
      <w:r w:rsidRPr="00027706">
        <w:rPr>
          <w:rFonts w:ascii="Times New Roman" w:hAnsi="Times New Roman" w:cs="Times New Roman"/>
          <w:sz w:val="24"/>
          <w:szCs w:val="24"/>
        </w:rPr>
        <w:t>Serviços iniciais; Reparo estrutural; Impermeabilização; Serviços Finais.</w:t>
      </w:r>
      <w:r w:rsidRPr="002E24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C4E" w:rsidRPr="00E3764C" w:rsidRDefault="00795C4E" w:rsidP="00931D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>Os serviços serão executados por profissionais de primeira categoria, de acordo com as normas técnicas reconhecidas e aprovadas.</w:t>
      </w:r>
    </w:p>
    <w:p w:rsidR="00795C4E" w:rsidRPr="00E3764C" w:rsidRDefault="00795C4E" w:rsidP="00931D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>Os materiais especificados serão de primeira qualidade, atendendo os requisitos das Especificações Brasil</w:t>
      </w:r>
      <w:r>
        <w:rPr>
          <w:rFonts w:ascii="Times New Roman" w:hAnsi="Times New Roman" w:cs="Times New Roman"/>
          <w:sz w:val="24"/>
          <w:szCs w:val="24"/>
        </w:rPr>
        <w:t>eiras. Serão considerados como equivalentes</w:t>
      </w:r>
      <w:r w:rsidRPr="00E3764C">
        <w:rPr>
          <w:rFonts w:ascii="Times New Roman" w:hAnsi="Times New Roman" w:cs="Times New Roman"/>
          <w:sz w:val="24"/>
          <w:szCs w:val="24"/>
        </w:rPr>
        <w:t xml:space="preserve"> os materiais que apresentarem as mesmas características e propriedades que os materiais espec</w:t>
      </w:r>
      <w:r>
        <w:rPr>
          <w:rFonts w:ascii="Times New Roman" w:hAnsi="Times New Roman" w:cs="Times New Roman"/>
          <w:sz w:val="24"/>
          <w:szCs w:val="24"/>
        </w:rPr>
        <w:t>ificados, cabendo à Contratada à</w:t>
      </w:r>
      <w:r w:rsidRPr="00E3764C">
        <w:rPr>
          <w:rFonts w:ascii="Times New Roman" w:hAnsi="Times New Roman" w:cs="Times New Roman"/>
          <w:sz w:val="24"/>
          <w:szCs w:val="24"/>
        </w:rPr>
        <w:t xml:space="preserve"> prova das mesmas por instituição idônea.</w:t>
      </w:r>
    </w:p>
    <w:p w:rsidR="00795C4E" w:rsidRPr="00E3764C" w:rsidRDefault="00795C4E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Todas as despesas legais, tais como: emolumentos, taxas eventuais, registro em cartório referente à obra, serão de responsabilidade exclusiva da Contratada. Impostos Federais, Estaduais ou Municipais, bem como taxa de </w:t>
      </w:r>
      <w:r>
        <w:rPr>
          <w:rFonts w:ascii="Times New Roman" w:hAnsi="Times New Roman" w:cs="Times New Roman"/>
          <w:sz w:val="24"/>
          <w:szCs w:val="24"/>
        </w:rPr>
        <w:t xml:space="preserve">seguro, responsabilidade civil, e </w:t>
      </w:r>
      <w:r w:rsidRPr="00E3764C">
        <w:rPr>
          <w:rFonts w:ascii="Times New Roman" w:hAnsi="Times New Roman" w:cs="Times New Roman"/>
          <w:sz w:val="24"/>
          <w:szCs w:val="24"/>
        </w:rPr>
        <w:t>contratos, deverão estar incluídos nos preços a serem apresentados.</w:t>
      </w:r>
    </w:p>
    <w:p w:rsidR="00795C4E" w:rsidRPr="00E3764C" w:rsidRDefault="00795C4E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>As multas impostas à Contratada pelo Poder Público e Órgãos da Fiscalização, decorrentes de transgressões cometidas pela mesma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3764C">
        <w:rPr>
          <w:rFonts w:ascii="Times New Roman" w:hAnsi="Times New Roman" w:cs="Times New Roman"/>
          <w:sz w:val="24"/>
          <w:szCs w:val="24"/>
        </w:rPr>
        <w:t xml:space="preserve"> ao desenvolver os serviços contratados, serão de sua responsabilidade.</w:t>
      </w:r>
    </w:p>
    <w:p w:rsidR="00795C4E" w:rsidRPr="007112F2" w:rsidRDefault="00795C4E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2F2">
        <w:rPr>
          <w:rFonts w:ascii="Times New Roman" w:hAnsi="Times New Roman" w:cs="Times New Roman"/>
          <w:sz w:val="24"/>
          <w:szCs w:val="24"/>
        </w:rPr>
        <w:t xml:space="preserve">Embora o IFRS – </w:t>
      </w:r>
      <w:r>
        <w:rPr>
          <w:rFonts w:ascii="Times New Roman" w:hAnsi="Times New Roman" w:cs="Times New Roman"/>
          <w:sz w:val="24"/>
          <w:szCs w:val="24"/>
        </w:rPr>
        <w:t>Campus Porto Alegre</w:t>
      </w:r>
      <w:r w:rsidRPr="007112F2">
        <w:rPr>
          <w:rFonts w:ascii="Times New Roman" w:hAnsi="Times New Roman" w:cs="Times New Roman"/>
          <w:sz w:val="24"/>
          <w:szCs w:val="24"/>
        </w:rPr>
        <w:t xml:space="preserve"> possa fornecer local para depósito dos materiais, a guarda dos mesmos ficará sob responsabilidade total da Empreiteira.</w:t>
      </w:r>
    </w:p>
    <w:p w:rsidR="00795C4E" w:rsidRPr="00E3764C" w:rsidRDefault="00795C4E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2F2">
        <w:rPr>
          <w:rFonts w:ascii="Times New Roman" w:hAnsi="Times New Roman" w:cs="Times New Roman"/>
          <w:sz w:val="24"/>
          <w:szCs w:val="24"/>
        </w:rPr>
        <w:t>O acesso de material às reformas, bem como o acesso de pessoal será pela</w:t>
      </w:r>
      <w:r>
        <w:rPr>
          <w:rFonts w:ascii="Times New Roman" w:hAnsi="Times New Roman" w:cs="Times New Roman"/>
          <w:sz w:val="24"/>
          <w:szCs w:val="24"/>
        </w:rPr>
        <w:t xml:space="preserve"> entrada principal do prédio do campus</w:t>
      </w:r>
      <w:r w:rsidRPr="007112F2">
        <w:rPr>
          <w:rFonts w:ascii="Times New Roman" w:hAnsi="Times New Roman" w:cs="Times New Roman"/>
          <w:sz w:val="24"/>
          <w:szCs w:val="24"/>
        </w:rPr>
        <w:t>.</w:t>
      </w:r>
    </w:p>
    <w:p w:rsidR="00795C4E" w:rsidRPr="00E3764C" w:rsidRDefault="00795C4E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O transporte externo ou interno deverá </w:t>
      </w:r>
      <w:r>
        <w:rPr>
          <w:rFonts w:ascii="Times New Roman" w:hAnsi="Times New Roman" w:cs="Times New Roman"/>
          <w:sz w:val="24"/>
          <w:szCs w:val="24"/>
        </w:rPr>
        <w:t>ser feito, obrigatoriamente</w:t>
      </w:r>
      <w:r w:rsidRPr="00E3764C">
        <w:rPr>
          <w:rFonts w:ascii="Times New Roman" w:hAnsi="Times New Roman" w:cs="Times New Roman"/>
          <w:sz w:val="24"/>
          <w:szCs w:val="24"/>
        </w:rPr>
        <w:t>, durante o expediente normal do IFRS, devendo o horário de serviço da contratada observar o mesmo determinado para os funcionários do IFRS. Em caso contrário, deverá ser precedido de prévia solicitação e autorização da Administração do IFRS.</w:t>
      </w:r>
    </w:p>
    <w:p w:rsidR="00795C4E" w:rsidRDefault="00795C4E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 xml:space="preserve">O fornecimento de máquinas, andaimes e ferramentas serão de responsabilidade da Contratada. </w:t>
      </w:r>
    </w:p>
    <w:p w:rsidR="00795C4E" w:rsidRPr="00E3764C" w:rsidRDefault="00795C4E" w:rsidP="002E2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Default="00795C4E" w:rsidP="0034609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SERVIÇOS INICIAIS</w:t>
      </w:r>
    </w:p>
    <w:p w:rsidR="00795C4E" w:rsidRDefault="00795C4E" w:rsidP="00510237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795C4E" w:rsidRPr="0039049E" w:rsidRDefault="00795C4E" w:rsidP="002E246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049E">
        <w:rPr>
          <w:rFonts w:ascii="Times New Roman" w:hAnsi="Times New Roman" w:cs="Times New Roman"/>
          <w:b/>
          <w:bCs/>
          <w:sz w:val="24"/>
          <w:szCs w:val="24"/>
        </w:rPr>
        <w:t>Administração da Obra</w:t>
      </w:r>
    </w:p>
    <w:p w:rsidR="00795C4E" w:rsidRPr="007D44E9" w:rsidRDefault="00795C4E" w:rsidP="007D44E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4E9">
        <w:rPr>
          <w:rFonts w:ascii="Times New Roman" w:hAnsi="Times New Roman" w:cs="Times New Roman"/>
          <w:sz w:val="24"/>
          <w:szCs w:val="24"/>
        </w:rPr>
        <w:t xml:space="preserve">Os serviços deverão ser dirigidos por encarregado da Contratada, funcionário desta, o qual ficará responsável, 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7D44E9">
        <w:rPr>
          <w:rFonts w:ascii="Times New Roman" w:hAnsi="Times New Roman" w:cs="Times New Roman"/>
          <w:sz w:val="24"/>
          <w:szCs w:val="24"/>
        </w:rPr>
        <w:t xml:space="preserve"> nível de operários, pelos mesmos e será à exceção dos Engenheiros ou Titulares da Contratada, a única pessoa autorizada a estabelecer contatos com a Fiscalização.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4FE">
        <w:rPr>
          <w:rFonts w:ascii="Times New Roman" w:hAnsi="Times New Roman" w:cs="Times New Roman"/>
          <w:sz w:val="24"/>
          <w:szCs w:val="24"/>
        </w:rPr>
        <w:t>A CONTRATADA será responsável pela segurança de seus funcionários, munindo-os com todos os equipamentos necessários à proteção individual e coletiva, durante a realização dos serviços, bem como de uniforme com logomarca da empresa de modo a facilitar a identificação dos mesmos.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4FE">
        <w:rPr>
          <w:rFonts w:ascii="Times New Roman" w:hAnsi="Times New Roman" w:cs="Times New Roman"/>
          <w:sz w:val="24"/>
          <w:szCs w:val="24"/>
        </w:rPr>
        <w:t>Além dos equipamentos de proteção individual e coletiva, a CONTRATADA deverá adotar todos os procedimentos de segurança necessários à garantia da integridade física dos trabalhadores e transeuntes.</w:t>
      </w:r>
    </w:p>
    <w:p w:rsidR="00795C4E" w:rsidRPr="00C879DD" w:rsidRDefault="00795C4E" w:rsidP="00C879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>A mesma deverá propiciar a todos os seus funcionários atuantes em serviços relacionados ao objeto da Licitação o atendimento das medidas preventivas de Segurança do Trabalho, c</w:t>
      </w:r>
      <w:r>
        <w:rPr>
          <w:rFonts w:ascii="Times New Roman" w:hAnsi="Times New Roman" w:cs="Times New Roman"/>
          <w:sz w:val="24"/>
          <w:szCs w:val="24"/>
        </w:rPr>
        <w:t xml:space="preserve">onforme NR-6, NR-8, NR-10, NR-18 e NR-35, sob </w:t>
      </w:r>
      <w:r w:rsidRPr="00E3764C">
        <w:rPr>
          <w:rFonts w:ascii="Times New Roman" w:hAnsi="Times New Roman" w:cs="Times New Roman"/>
          <w:sz w:val="24"/>
          <w:szCs w:val="24"/>
        </w:rPr>
        <w:t>pena de suspensão dos serviços pela Fiscalização, durante o prazo de execução, em caso de não cumprimento dessas medidas.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3EF">
        <w:rPr>
          <w:rFonts w:ascii="Cambria" w:hAnsi="Cambria" w:cs="Cambria"/>
        </w:rPr>
        <w:t>Minimamente, todos os serviços prestados para o IFRS - c</w:t>
      </w:r>
      <w:r w:rsidRPr="005463EF">
        <w:rPr>
          <w:rFonts w:ascii="Cambria" w:hAnsi="Cambria" w:cs="Cambria"/>
          <w:i/>
          <w:iCs/>
        </w:rPr>
        <w:t>ampus</w:t>
      </w:r>
      <w:r w:rsidRPr="005463EF">
        <w:rPr>
          <w:rFonts w:ascii="Cambria" w:hAnsi="Cambria" w:cs="Cambria"/>
        </w:rPr>
        <w:t xml:space="preserve"> Porto Alegre deverão obedecer às seguintes normas, quando aplicáveis:</w:t>
      </w:r>
    </w:p>
    <w:p w:rsidR="00795C4E" w:rsidRPr="005463EF" w:rsidRDefault="00795C4E" w:rsidP="00C879DD">
      <w:pPr>
        <w:numPr>
          <w:ilvl w:val="0"/>
          <w:numId w:val="6"/>
        </w:numPr>
        <w:spacing w:after="0" w:line="360" w:lineRule="auto"/>
        <w:ind w:left="360" w:firstLine="709"/>
        <w:jc w:val="both"/>
        <w:rPr>
          <w:rFonts w:ascii="Cambria" w:hAnsi="Cambria" w:cs="Cambria"/>
          <w:color w:val="000000"/>
          <w:lang w:val="pt-PT"/>
        </w:rPr>
      </w:pPr>
      <w:r w:rsidRPr="005463EF">
        <w:rPr>
          <w:rFonts w:ascii="Cambria" w:hAnsi="Cambria" w:cs="Cambria"/>
          <w:color w:val="000000"/>
          <w:lang w:val="pt-PT"/>
        </w:rPr>
        <w:t>Norma ABNT NBR 13526/1995, Revestimentos de paredes e tetos de argamassas inorgânicas.</w:t>
      </w:r>
    </w:p>
    <w:p w:rsidR="00795C4E" w:rsidRPr="00061907" w:rsidRDefault="00795C4E" w:rsidP="00C879DD">
      <w:pPr>
        <w:numPr>
          <w:ilvl w:val="0"/>
          <w:numId w:val="6"/>
        </w:numPr>
        <w:spacing w:after="0" w:line="360" w:lineRule="auto"/>
        <w:ind w:left="360" w:firstLine="709"/>
        <w:jc w:val="both"/>
        <w:rPr>
          <w:rFonts w:ascii="Cambria" w:hAnsi="Cambria" w:cs="Cambria"/>
          <w:color w:val="000000"/>
          <w:lang w:val="pt-PT"/>
        </w:rPr>
      </w:pPr>
      <w:r w:rsidRPr="005463EF">
        <w:rPr>
          <w:rFonts w:ascii="Cambria" w:hAnsi="Cambria" w:cs="Cambria"/>
          <w:color w:val="000000"/>
          <w:lang w:val="pt-PT"/>
        </w:rPr>
        <w:t xml:space="preserve">Norma ABNT </w:t>
      </w:r>
      <w:r w:rsidRPr="00061907">
        <w:rPr>
          <w:rFonts w:ascii="Cambria" w:hAnsi="Cambria" w:cs="Cambria"/>
          <w:color w:val="000000"/>
          <w:lang w:val="pt-PT"/>
        </w:rPr>
        <w:t>NBR 7200/1998, Revestimentos de paredes e tetos de argamassas inorgânicas- Procedimento.</w:t>
      </w:r>
    </w:p>
    <w:p w:rsidR="00795C4E" w:rsidRPr="00B320FF" w:rsidRDefault="00795C4E" w:rsidP="00C879DD">
      <w:pPr>
        <w:numPr>
          <w:ilvl w:val="0"/>
          <w:numId w:val="6"/>
        </w:numPr>
        <w:spacing w:after="0" w:line="360" w:lineRule="auto"/>
        <w:ind w:left="360" w:firstLine="709"/>
        <w:jc w:val="both"/>
        <w:rPr>
          <w:rFonts w:ascii="Cambria" w:hAnsi="Cambria" w:cs="Cambria"/>
          <w:color w:val="000000"/>
          <w:lang w:val="pt-PT"/>
        </w:rPr>
      </w:pPr>
      <w:r w:rsidRPr="00061907">
        <w:rPr>
          <w:rFonts w:ascii="Cambria" w:hAnsi="Cambria" w:cs="Cambria"/>
          <w:color w:val="000000"/>
          <w:lang w:val="pt-PT"/>
        </w:rPr>
        <w:t xml:space="preserve">Norma ABNT </w:t>
      </w:r>
      <w:r w:rsidRPr="00B320FF">
        <w:rPr>
          <w:rFonts w:ascii="Cambria" w:hAnsi="Cambria" w:cs="Cambria"/>
          <w:color w:val="000000"/>
          <w:lang w:val="pt-PT"/>
        </w:rPr>
        <w:t>NBR 9574/2008, Execução de Impermeabilização.</w:t>
      </w:r>
    </w:p>
    <w:p w:rsidR="00795C4E" w:rsidRPr="005463EF" w:rsidRDefault="00795C4E" w:rsidP="00C879DD">
      <w:pPr>
        <w:numPr>
          <w:ilvl w:val="0"/>
          <w:numId w:val="6"/>
        </w:numPr>
        <w:spacing w:after="0" w:line="360" w:lineRule="auto"/>
        <w:ind w:left="360" w:firstLine="709"/>
        <w:jc w:val="both"/>
        <w:rPr>
          <w:rFonts w:ascii="Cambria" w:hAnsi="Cambria" w:cs="Cambria"/>
          <w:color w:val="000000"/>
          <w:lang w:val="pt-PT"/>
        </w:rPr>
      </w:pPr>
      <w:r w:rsidRPr="005463EF">
        <w:rPr>
          <w:rFonts w:ascii="Cambria" w:hAnsi="Cambria" w:cs="Cambria"/>
          <w:color w:val="000000"/>
          <w:lang w:val="pt-PT"/>
        </w:rPr>
        <w:t>Norma ABNT NBR 8160/1999, Sistemas prediais de esgoto sanitário – Projeto e Execução;</w:t>
      </w:r>
    </w:p>
    <w:p w:rsidR="00795C4E" w:rsidRPr="005463EF" w:rsidRDefault="00795C4E" w:rsidP="00C879DD">
      <w:pPr>
        <w:numPr>
          <w:ilvl w:val="0"/>
          <w:numId w:val="6"/>
        </w:numPr>
        <w:spacing w:after="0" w:line="360" w:lineRule="auto"/>
        <w:ind w:left="360" w:firstLine="709"/>
        <w:jc w:val="both"/>
        <w:rPr>
          <w:rFonts w:ascii="Cambria" w:hAnsi="Cambria" w:cs="Cambria"/>
          <w:color w:val="000000"/>
          <w:lang w:val="pt-PT"/>
        </w:rPr>
      </w:pPr>
      <w:r w:rsidRPr="005463EF">
        <w:rPr>
          <w:rFonts w:ascii="Cambria" w:hAnsi="Cambria" w:cs="Cambria"/>
          <w:color w:val="000000"/>
          <w:lang w:val="pt-PT"/>
        </w:rPr>
        <w:t>Norma ABNT NBR 10844/1999, Instalações prediais de águas pluviais.</w:t>
      </w:r>
    </w:p>
    <w:p w:rsidR="00795C4E" w:rsidRPr="005463EF" w:rsidRDefault="00795C4E" w:rsidP="00C879DD">
      <w:pPr>
        <w:numPr>
          <w:ilvl w:val="0"/>
          <w:numId w:val="6"/>
        </w:numPr>
        <w:spacing w:after="0" w:line="360" w:lineRule="auto"/>
        <w:ind w:left="360" w:firstLine="709"/>
        <w:jc w:val="both"/>
        <w:rPr>
          <w:rFonts w:ascii="Cambria" w:hAnsi="Cambria" w:cs="Cambria"/>
          <w:color w:val="000000"/>
          <w:lang w:val="pt-PT"/>
        </w:rPr>
      </w:pPr>
      <w:r w:rsidRPr="005463EF">
        <w:rPr>
          <w:rFonts w:ascii="Cambria" w:hAnsi="Cambria" w:cs="Cambria"/>
          <w:color w:val="000000"/>
          <w:lang w:val="pt-PT"/>
        </w:rPr>
        <w:t>Lei Complementar n</w:t>
      </w:r>
      <w:r w:rsidRPr="005463EF">
        <w:rPr>
          <w:rFonts w:ascii="Cambria" w:hAnsi="Cambria" w:cs="Cambria"/>
          <w:color w:val="000000"/>
          <w:vertAlign w:val="superscript"/>
          <w:lang w:val="pt-PT"/>
        </w:rPr>
        <w:t>o</w:t>
      </w:r>
      <w:r w:rsidRPr="005463EF">
        <w:rPr>
          <w:rFonts w:ascii="Cambria" w:hAnsi="Cambria" w:cs="Cambria"/>
          <w:color w:val="000000"/>
          <w:lang w:val="pt-PT"/>
        </w:rPr>
        <w:t xml:space="preserve"> 420/98 do Município de Porto Alegre e atualizações.</w:t>
      </w:r>
    </w:p>
    <w:p w:rsidR="00795C4E" w:rsidRPr="005463EF" w:rsidRDefault="00795C4E" w:rsidP="00C879DD">
      <w:pPr>
        <w:numPr>
          <w:ilvl w:val="0"/>
          <w:numId w:val="6"/>
        </w:numPr>
        <w:spacing w:after="0" w:line="360" w:lineRule="auto"/>
        <w:ind w:left="360" w:firstLine="709"/>
        <w:jc w:val="both"/>
        <w:rPr>
          <w:rFonts w:ascii="Cambria" w:hAnsi="Cambria" w:cs="Cambria"/>
          <w:color w:val="000000"/>
          <w:lang w:val="pt-PT"/>
        </w:rPr>
      </w:pPr>
      <w:r w:rsidRPr="005463EF">
        <w:rPr>
          <w:rFonts w:ascii="Cambria" w:hAnsi="Cambria" w:cs="Cambria"/>
          <w:color w:val="000000"/>
          <w:lang w:val="pt-PT"/>
        </w:rPr>
        <w:t>Não ficam excluídas atualizações e/ou outras normas pertinentes que se fazem necessárias para a execução dos serviços, quando assim se fizer necessário para a correta segurança e boa implementação dos serviços e seus resultados. Adicionalmente, deverá haver curso da NR-10 e reciclagem (conforme texto da NR-10) para toda a equipe técnica da Contratada.</w:t>
      </w:r>
    </w:p>
    <w:p w:rsidR="00795C4E" w:rsidRPr="005463EF" w:rsidRDefault="00795C4E" w:rsidP="00C879DD">
      <w:pPr>
        <w:numPr>
          <w:ilvl w:val="0"/>
          <w:numId w:val="6"/>
        </w:numPr>
        <w:spacing w:after="0" w:line="360" w:lineRule="auto"/>
        <w:ind w:left="360" w:firstLine="709"/>
        <w:jc w:val="both"/>
        <w:rPr>
          <w:rFonts w:ascii="Cambria" w:hAnsi="Cambria" w:cs="Cambria"/>
          <w:color w:val="000000"/>
          <w:lang w:val="pt-PT"/>
        </w:rPr>
      </w:pPr>
      <w:r w:rsidRPr="005463EF">
        <w:rPr>
          <w:rFonts w:ascii="Cambria" w:hAnsi="Cambria" w:cs="Cambria"/>
          <w:color w:val="000000"/>
          <w:lang w:val="pt-PT"/>
        </w:rPr>
        <w:t>Norma Regulamentadora nº 35 - Trabalho em Altura.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4FE">
        <w:rPr>
          <w:rFonts w:ascii="Times New Roman" w:hAnsi="Times New Roman" w:cs="Times New Roman"/>
          <w:sz w:val="24"/>
          <w:szCs w:val="24"/>
        </w:rPr>
        <w:t>Em obediência ao disposto na Norma Regulamentadora NR-18, serão de uso obrigatório os seguintes equipamentos: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Capacetes de segurança: para trabalhos em que haja o risco de lesões decorrentes de queda ou projeção de objetos, impactos contra estruturas e outros acidentes que ponham em risco a cabeça do trabalhador. Nos casos de trabalhos realizados próximos a equipamentos ou circuitos elétricos será exigido o uso de capacete específico.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Protetores faciais: para trabalhos que ofereçam perigo de lesão por projeção de fragmentos e respingos de líquidos, bem como por radiações nocivas.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Óculos de segurança contra impactos: para trabalhos que possam causar ferimentos nos olhos.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Óculos de segurança contra radiações: para trabalhos que possam causar irritação nos olhos e outras lesões decorrentes da ação de radiações.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Óculos de segurança contra respingos: para trabalhos que possam causar irritações nos olhos e outras lesões decorrentes da ação de líquidos agressivos.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Protetores auriculares: para trabalhos realizados em locais em que o nível de ruído for superior ao estabelecido na NR-15.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Luvas e mangas de proteção: para trabalhos em que haja possibilidade do contato com substâncias corrosivas ou tóxicas, materiais abrasivos ou cortantes, equipamentos energizados, materiais aquecidos ou quaisquer radiações perigosas. Conforme o caso, as luvas serão de couro, de lona plastificada, de borracha ou de neoprene;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Botas de borracha ou de PVC: para trabalhos executados em locais molhados ou lamacentos, especialmente quando na presença de substâncias tóxicas.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Botinas de couro: para trabalhos em locais que apresentem riscos de lesão do pé.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Cintos de Segurança: para trabalhos em que haja risco de queda.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Respiradores contra poeira: para trabalhos que impliquem produção de poeira.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Máscaras para jato de areia: para trabalhos de limpeza por abrasão, através de jato de areia.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Respiradores e máscaras de filtro químico: para trabalhos que ofereçam riscos provenientes de ocorrência de poluentes atmosféricos em concentração prejudiciais à saúde.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304FE">
        <w:rPr>
          <w:rFonts w:ascii="Times New Roman" w:hAnsi="Times New Roman" w:cs="Times New Roman"/>
          <w:sz w:val="24"/>
          <w:szCs w:val="24"/>
        </w:rPr>
        <w:t>Avental de raspa: para trabalhos de soldagem e corte a quente e para dobragem e armação de ferros.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4FE">
        <w:rPr>
          <w:rFonts w:ascii="Times New Roman" w:hAnsi="Times New Roman" w:cs="Times New Roman"/>
          <w:sz w:val="24"/>
          <w:szCs w:val="24"/>
        </w:rPr>
        <w:t>Caberá à CONTRATADA a montagem de andaimes e passarelas do tipo mais adequado para execução dos serviços descritos nesta especificação.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4FE">
        <w:rPr>
          <w:rFonts w:ascii="Times New Roman" w:hAnsi="Times New Roman" w:cs="Times New Roman"/>
          <w:sz w:val="24"/>
          <w:szCs w:val="24"/>
        </w:rPr>
        <w:t>Os andaimes e passarelas deverão ter interferência mínima nas atividades cotidianamente realizadas na obra e seu entorno, além de garantirem total segurança aos funcionários que farão uso dos mesmos e aos usuários que circulam pelo local, preservando também os bens materiais existentes.</w:t>
      </w:r>
    </w:p>
    <w:p w:rsidR="00795C4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4FE">
        <w:rPr>
          <w:rFonts w:ascii="Times New Roman" w:hAnsi="Times New Roman" w:cs="Times New Roman"/>
          <w:sz w:val="24"/>
          <w:szCs w:val="24"/>
        </w:rPr>
        <w:t>É obrigatória a instalação de telas de proteção nos andaimes.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39049E" w:rsidRDefault="00795C4E" w:rsidP="007D44E9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Remoções</w:t>
      </w:r>
    </w:p>
    <w:p w:rsidR="00795C4E" w:rsidRPr="00166493" w:rsidRDefault="00795C4E" w:rsidP="001664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6493">
        <w:rPr>
          <w:rFonts w:ascii="Times New Roman" w:hAnsi="Times New Roman" w:cs="Times New Roman"/>
          <w:sz w:val="24"/>
          <w:szCs w:val="24"/>
        </w:rPr>
        <w:t>Os materiais removidos, que possam vir a ser reaproveitados, serão entregues ao IFRS. Na impossibilidade de fazê-lo, a Contratada deverá solicitar a constatação do fato à fiscalização sob a pena da reposição dos mesmos por conta da Contratada.</w:t>
      </w:r>
    </w:p>
    <w:p w:rsidR="00795C4E" w:rsidRPr="00B304FE" w:rsidRDefault="00795C4E" w:rsidP="00B304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4FE">
        <w:rPr>
          <w:rFonts w:ascii="Times New Roman" w:hAnsi="Times New Roman" w:cs="Times New Roman"/>
          <w:sz w:val="24"/>
          <w:szCs w:val="24"/>
        </w:rPr>
        <w:t>A CONTRATADA deverá manter particular atenção para o cumprimento de procedimentos para proteger as partes móveis dos equipamentos e evitar que as ferramentas manuais sejam abandonadas sobre passagens, escadas, andaimes e superfícies de trabalho, bem como para o respeito ao dispositivo que proíbe a ligação de mais de uma ferramenta elétrica na mesma tomada de corrente.</w:t>
      </w:r>
    </w:p>
    <w:p w:rsidR="00795C4E" w:rsidRPr="00E3764C" w:rsidRDefault="00795C4E" w:rsidP="007D44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64C">
        <w:rPr>
          <w:rFonts w:ascii="Times New Roman" w:hAnsi="Times New Roman" w:cs="Times New Roman"/>
          <w:sz w:val="24"/>
          <w:szCs w:val="24"/>
        </w:rPr>
        <w:t>A fim de proteger revestimentos e esquadrias prevê-se a utilização de lona plástica onde se fizer necessário.</w:t>
      </w:r>
    </w:p>
    <w:p w:rsidR="00795C4E" w:rsidRPr="00BB1C83" w:rsidRDefault="00795C4E" w:rsidP="00291BA8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</w:rPr>
      </w:pPr>
      <w:r w:rsidRPr="00B304FE">
        <w:rPr>
          <w:rFonts w:ascii="Times New Roman" w:hAnsi="Times New Roman" w:cs="Times New Roman"/>
          <w:sz w:val="24"/>
          <w:szCs w:val="24"/>
        </w:rPr>
        <w:t>Caberá à CONTRATADA o destino final adequado para os resíduos da obra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B1C83">
        <w:rPr>
          <w:rFonts w:ascii="Times New Roman" w:hAnsi="Times New Roman" w:cs="Times New Roman"/>
          <w:sz w:val="24"/>
          <w:szCs w:val="24"/>
        </w:rPr>
        <w:t xml:space="preserve">considerando a </w:t>
      </w:r>
      <w:r w:rsidRPr="00BB1C83">
        <w:rPr>
          <w:rFonts w:ascii="Cambria" w:hAnsi="Cambria" w:cs="Cambria"/>
        </w:rPr>
        <w:t xml:space="preserve">sustentabilidade ambiental, em atendimento a Instrução Normativa SLTI/MPOG nº 01/2010, respeitando as normas de proteção ao meio ambiente e demais </w:t>
      </w:r>
      <w:r w:rsidRPr="00BB1C83">
        <w:rPr>
          <w:rFonts w:ascii="Times New Roman" w:hAnsi="Times New Roman" w:cs="Times New Roman"/>
          <w:sz w:val="24"/>
          <w:szCs w:val="24"/>
        </w:rPr>
        <w:t xml:space="preserve">Normas vigentes de Sustentabilidade na Construção Civil, </w:t>
      </w:r>
      <w:r w:rsidRPr="00BB1C83">
        <w:rPr>
          <w:rFonts w:ascii="Cambria" w:hAnsi="Cambria" w:cs="Cambria"/>
        </w:rPr>
        <w:t>relacionado ao objeto licitado.</w:t>
      </w:r>
    </w:p>
    <w:p w:rsidR="00795C4E" w:rsidRPr="00BB1C83" w:rsidRDefault="00795C4E" w:rsidP="00B304F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BB1C83" w:rsidRDefault="00795C4E" w:rsidP="00F3046D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1C83">
        <w:rPr>
          <w:rFonts w:ascii="Times New Roman" w:hAnsi="Times New Roman" w:cs="Times New Roman"/>
          <w:b/>
          <w:bCs/>
          <w:sz w:val="24"/>
          <w:szCs w:val="24"/>
        </w:rPr>
        <w:t>Execuções</w:t>
      </w:r>
    </w:p>
    <w:p w:rsidR="00795C4E" w:rsidRPr="008C6244" w:rsidRDefault="00795C4E" w:rsidP="007F13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C83">
        <w:rPr>
          <w:rFonts w:ascii="Times New Roman" w:hAnsi="Times New Roman" w:cs="Times New Roman"/>
          <w:sz w:val="24"/>
          <w:szCs w:val="24"/>
        </w:rPr>
        <w:t>Está prevista a execução de reparo/reforma das marquises nos locais indicados no projeto, com remoção das camadas danificadas, readequação de caimentos da laje e novos ralos e tubos de queda pluvial, com execução das etapas de nova proteção mecânica e impermeabilização conforme recomendações do fabricante.</w:t>
      </w:r>
    </w:p>
    <w:p w:rsidR="00795C4E" w:rsidRDefault="00795C4E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7582">
        <w:rPr>
          <w:rFonts w:ascii="Times New Roman" w:hAnsi="Times New Roman" w:cs="Times New Roman"/>
          <w:sz w:val="24"/>
          <w:szCs w:val="24"/>
        </w:rPr>
        <w:t>Quando da remoção e/ou demolição houver quaisquer danos na estrutura existente, a mesma deverá ser reparada com massa acrílica, devendo ser lixada e executada pintura da mesma cor da existente.</w:t>
      </w:r>
      <w:r w:rsidRPr="003E03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C4E" w:rsidRPr="00B80434" w:rsidRDefault="00795C4E" w:rsidP="00515E20">
      <w:pPr>
        <w:pStyle w:val="ListParagraph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434">
        <w:rPr>
          <w:rFonts w:ascii="Times New Roman" w:hAnsi="Times New Roman" w:cs="Times New Roman"/>
          <w:sz w:val="24"/>
          <w:szCs w:val="24"/>
        </w:rPr>
        <w:t>A aceitação dos serviços por parte da Fiscalização levará em conta a qualidade do acabamento, cobertura e limpeza. O local deverá receber proteção contra respingos, devendo ser prevista a forração do piso com lona plástica.</w:t>
      </w:r>
    </w:p>
    <w:p w:rsidR="00795C4E" w:rsidRPr="00AA7620" w:rsidRDefault="00795C4E" w:rsidP="007F13D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AE0905" w:rsidRDefault="00795C4E" w:rsidP="0091278B">
      <w:pPr>
        <w:pStyle w:val="ListParagraph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905">
        <w:rPr>
          <w:rFonts w:ascii="Times New Roman" w:hAnsi="Times New Roman" w:cs="Times New Roman"/>
          <w:b/>
          <w:bCs/>
          <w:sz w:val="24"/>
          <w:szCs w:val="24"/>
        </w:rPr>
        <w:t>LIMPEZA DA OBRA</w:t>
      </w:r>
    </w:p>
    <w:p w:rsidR="00795C4E" w:rsidRPr="00AE0905" w:rsidRDefault="00795C4E" w:rsidP="00912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905">
        <w:rPr>
          <w:rFonts w:ascii="Times New Roman" w:hAnsi="Times New Roman" w:cs="Times New Roman"/>
          <w:sz w:val="24"/>
          <w:szCs w:val="24"/>
        </w:rPr>
        <w:t>O local da obra deverá ser limpo freqüentemente, evitando-se o transporte de poeira às dependências do IFRS e o acúmulo de entulho.</w:t>
      </w:r>
    </w:p>
    <w:p w:rsidR="00795C4E" w:rsidRDefault="00795C4E" w:rsidP="00912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905">
        <w:rPr>
          <w:rFonts w:ascii="Times New Roman" w:hAnsi="Times New Roman" w:cs="Times New Roman"/>
          <w:sz w:val="24"/>
          <w:szCs w:val="24"/>
        </w:rPr>
        <w:t xml:space="preserve">O material das demolições, remoções e limpeza, deverão ser retirados para fora do </w:t>
      </w:r>
      <w:r>
        <w:rPr>
          <w:rFonts w:ascii="Times New Roman" w:hAnsi="Times New Roman" w:cs="Times New Roman"/>
          <w:sz w:val="24"/>
          <w:szCs w:val="24"/>
        </w:rPr>
        <w:t>prédio do IFRS, pela Contratada devendo a mesma responsabilizar-se pela destinação correta para cada tipo de resíduo.</w:t>
      </w:r>
    </w:p>
    <w:p w:rsidR="00795C4E" w:rsidRDefault="00795C4E" w:rsidP="009127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E43350" w:rsidRDefault="00795C4E" w:rsidP="009127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43350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bCs/>
          <w:sz w:val="24"/>
          <w:szCs w:val="24"/>
        </w:rPr>
        <w:t>ERVIÇOS COMPLEMENTARES</w:t>
      </w:r>
    </w:p>
    <w:p w:rsidR="00795C4E" w:rsidRPr="009F3C19" w:rsidRDefault="00795C4E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>Serão devidamente removidos da obra todos os materiais e equipamentos, assim como peças remanescentes e sobras não utilizadas de materiais, ferramentas e acessórios.</w:t>
      </w:r>
    </w:p>
    <w:p w:rsidR="00795C4E" w:rsidRPr="009F3C19" w:rsidRDefault="00795C4E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>A limpeza será feita de modo a não danificar outras partes ou componentes da edificação.</w:t>
      </w:r>
    </w:p>
    <w:p w:rsidR="00795C4E" w:rsidRPr="009F3C19" w:rsidRDefault="00795C4E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>Para assegurar a entrega da edificação em perfeito estado, a CONTRATADA executará todos os demais arremates que julgar necessários e os que a FISCALIZAÇÃO determinar.</w:t>
      </w:r>
    </w:p>
    <w:p w:rsidR="00795C4E" w:rsidRPr="009F3C19" w:rsidRDefault="00795C4E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>Deverá ser removido todo o entulho da obra, deixando-a completamente livre e desimpedida de quaisquer resíduos de construção.</w:t>
      </w:r>
    </w:p>
    <w:p w:rsidR="00795C4E" w:rsidRDefault="00795C4E" w:rsidP="009C75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C19">
        <w:rPr>
          <w:rFonts w:ascii="Times New Roman" w:hAnsi="Times New Roman" w:cs="Times New Roman"/>
          <w:sz w:val="24"/>
          <w:szCs w:val="24"/>
        </w:rPr>
        <w:t>Serão limpos e varridos os acessos, assim como as áreas adjacentes que porventura tenham recebido detritos provenientes da obra.</w:t>
      </w:r>
    </w:p>
    <w:p w:rsidR="00795C4E" w:rsidRDefault="00795C4E" w:rsidP="002E7D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996C6E" w:rsidRDefault="00795C4E" w:rsidP="002E7D7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6C6E">
        <w:rPr>
          <w:rFonts w:ascii="Times New Roman" w:hAnsi="Times New Roman" w:cs="Times New Roman"/>
          <w:b/>
          <w:bCs/>
          <w:sz w:val="24"/>
          <w:szCs w:val="24"/>
        </w:rPr>
        <w:t>DESCRIÇÃO DETALHADA DOS SERVIÇOS</w:t>
      </w:r>
    </w:p>
    <w:p w:rsidR="00795C4E" w:rsidRPr="00BB1C83" w:rsidRDefault="00795C4E" w:rsidP="002E7D7F">
      <w:pPr>
        <w:pStyle w:val="ListParagraph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795C4E" w:rsidRDefault="00795C4E" w:rsidP="008420F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6C6E">
        <w:rPr>
          <w:rFonts w:ascii="Times New Roman" w:hAnsi="Times New Roman" w:cs="Times New Roman"/>
          <w:b/>
          <w:bCs/>
          <w:sz w:val="24"/>
          <w:szCs w:val="24"/>
        </w:rPr>
        <w:t>ITEM 1: Serviços Iniciais</w:t>
      </w:r>
    </w:p>
    <w:p w:rsidR="00795C4E" w:rsidRDefault="00795C4E" w:rsidP="00247A3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22755F">
        <w:rPr>
          <w:rFonts w:ascii="Times New Roman" w:hAnsi="Times New Roman" w:cs="Times New Roman"/>
          <w:sz w:val="24"/>
          <w:szCs w:val="24"/>
          <w:lang w:eastAsia="pt-BR"/>
        </w:rPr>
        <w:t>O ambiente a ser trabalhado deverá ser isolado das áreas internas adjacentes, assim como da área externa do prédio, se necessário. Este isolamento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deverá ser executado com tela p</w:t>
      </w:r>
      <w:r w:rsidRPr="0022755F">
        <w:rPr>
          <w:rFonts w:ascii="Times New Roman" w:hAnsi="Times New Roman" w:cs="Times New Roman"/>
          <w:sz w:val="24"/>
          <w:szCs w:val="24"/>
          <w:lang w:eastAsia="pt-BR"/>
        </w:rPr>
        <w:t xml:space="preserve">lástica </w:t>
      </w:r>
      <w:r>
        <w:rPr>
          <w:rFonts w:ascii="Times New Roman" w:hAnsi="Times New Roman" w:cs="Times New Roman"/>
          <w:sz w:val="24"/>
          <w:szCs w:val="24"/>
          <w:lang w:eastAsia="pt-BR"/>
        </w:rPr>
        <w:t>laranja de p</w:t>
      </w:r>
      <w:r w:rsidRPr="0022755F">
        <w:rPr>
          <w:rFonts w:ascii="Times New Roman" w:hAnsi="Times New Roman" w:cs="Times New Roman"/>
          <w:sz w:val="24"/>
          <w:szCs w:val="24"/>
          <w:lang w:eastAsia="pt-BR"/>
        </w:rPr>
        <w:t>olietileno para Isolamento de área de proteção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22755F">
        <w:rPr>
          <w:rFonts w:ascii="Times New Roman" w:hAnsi="Times New Roman" w:cs="Times New Roman"/>
          <w:sz w:val="24"/>
          <w:szCs w:val="24"/>
        </w:rPr>
        <w:t>tipo tapume para sinalização malha retangular, rolo 1,20 x 50m (l x 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55F">
        <w:rPr>
          <w:rFonts w:ascii="Times New Roman" w:hAnsi="Times New Roman" w:cs="Times New Roman"/>
          <w:sz w:val="24"/>
          <w:szCs w:val="24"/>
          <w:lang w:eastAsia="pt-BR"/>
        </w:rPr>
        <w:t>padrão Vonder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ou equivalente. O</w:t>
      </w:r>
      <w:r w:rsidRPr="0022755F">
        <w:rPr>
          <w:rFonts w:ascii="Times New Roman" w:hAnsi="Times New Roman" w:cs="Times New Roman"/>
          <w:sz w:val="24"/>
          <w:szCs w:val="24"/>
          <w:lang w:eastAsia="pt-BR"/>
        </w:rPr>
        <w:t xml:space="preserve"> local deverá ser devidamente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isolado</w:t>
      </w:r>
      <w:r w:rsidRPr="0022755F"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</w:t>
      </w:r>
      <w:r w:rsidRPr="0022755F">
        <w:rPr>
          <w:rFonts w:ascii="Times New Roman" w:hAnsi="Times New Roman" w:cs="Times New Roman"/>
          <w:sz w:val="24"/>
          <w:szCs w:val="24"/>
        </w:rPr>
        <w:t xml:space="preserve"> tapume de chapa de madeira compensada,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55F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755F">
        <w:rPr>
          <w:rFonts w:ascii="Times New Roman" w:hAnsi="Times New Roman" w:cs="Times New Roman"/>
          <w:sz w:val="24"/>
          <w:szCs w:val="24"/>
        </w:rPr>
        <w:t>6mm, com pintura a cal e reaproveitamento de duas vezes</w:t>
      </w:r>
      <w:r w:rsidRPr="0022755F">
        <w:rPr>
          <w:rFonts w:ascii="Times New Roman" w:hAnsi="Times New Roman" w:cs="Times New Roman"/>
          <w:sz w:val="24"/>
          <w:szCs w:val="24"/>
          <w:lang w:eastAsia="pt-BR"/>
        </w:rPr>
        <w:t>. A descarga de materiais e acesso de operários deverão ser definidas e localizadas em acordo com a fiscalização da obra.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A construtora vencedora da l</w:t>
      </w:r>
      <w:r w:rsidRPr="0022755F">
        <w:rPr>
          <w:rFonts w:ascii="Times New Roman" w:hAnsi="Times New Roman" w:cs="Times New Roman"/>
          <w:sz w:val="24"/>
          <w:szCs w:val="24"/>
          <w:lang w:eastAsia="pt-BR"/>
        </w:rPr>
        <w:t xml:space="preserve">icitação </w:t>
      </w:r>
      <w:r>
        <w:rPr>
          <w:rFonts w:ascii="Times New Roman" w:hAnsi="Times New Roman" w:cs="Times New Roman"/>
          <w:sz w:val="24"/>
          <w:szCs w:val="24"/>
          <w:lang w:eastAsia="pt-BR"/>
        </w:rPr>
        <w:t>deverá colocar</w:t>
      </w:r>
      <w:r w:rsidRPr="0022755F">
        <w:rPr>
          <w:rFonts w:ascii="Times New Roman" w:hAnsi="Times New Roman" w:cs="Times New Roman"/>
          <w:sz w:val="24"/>
          <w:szCs w:val="24"/>
          <w:lang w:eastAsia="pt-BR"/>
        </w:rPr>
        <w:t xml:space="preserve"> uma placa para identificação da obra em execução</w:t>
      </w:r>
      <w:r>
        <w:rPr>
          <w:rFonts w:ascii="Times New Roman" w:hAnsi="Times New Roman" w:cs="Times New Roman"/>
          <w:sz w:val="24"/>
          <w:szCs w:val="24"/>
          <w:lang w:eastAsia="pt-BR"/>
        </w:rPr>
        <w:t>, em chapa de aço galvanizado</w:t>
      </w:r>
      <w:r w:rsidRPr="0022755F">
        <w:rPr>
          <w:rFonts w:ascii="Times New Roman" w:hAnsi="Times New Roman" w:cs="Times New Roman"/>
          <w:sz w:val="24"/>
          <w:szCs w:val="24"/>
          <w:lang w:eastAsia="pt-BR"/>
        </w:rPr>
        <w:t>, dimensões 3,00 x 2,25 metros, conforme padrão definido pelo IFRS - Campus Porto Alegre.</w:t>
      </w:r>
    </w:p>
    <w:p w:rsidR="00795C4E" w:rsidRDefault="00795C4E" w:rsidP="008420F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5C4E" w:rsidRDefault="00795C4E" w:rsidP="008420F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ITEM 2: Reparo estrutural</w:t>
      </w:r>
    </w:p>
    <w:p w:rsidR="00795C4E" w:rsidRPr="00144171" w:rsidRDefault="00795C4E" w:rsidP="00BB1C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2.1. </w:t>
      </w:r>
      <w:r w:rsidRPr="00144171">
        <w:rPr>
          <w:rFonts w:ascii="Times New Roman" w:hAnsi="Times New Roman" w:cs="Times New Roman"/>
          <w:b/>
          <w:bCs/>
          <w:sz w:val="24"/>
          <w:szCs w:val="24"/>
        </w:rPr>
        <w:t>Limpeza de superfícies com jato de alta pressão de ar e água</w:t>
      </w:r>
    </w:p>
    <w:p w:rsidR="00795C4E" w:rsidRPr="0015483D" w:rsidRDefault="00795C4E" w:rsidP="00144171">
      <w:pPr>
        <w:pStyle w:val="Padro"/>
        <w:spacing w:line="360" w:lineRule="auto"/>
        <w:jc w:val="both"/>
        <w:rPr>
          <w:rFonts w:ascii="Times New Roman" w:hAnsi="Times New Roman" w:cs="Times New Roman"/>
        </w:rPr>
      </w:pPr>
      <w:r>
        <w:tab/>
      </w:r>
      <w:r w:rsidRPr="0015483D">
        <w:rPr>
          <w:rFonts w:ascii="Times New Roman" w:hAnsi="Times New Roman" w:cs="Times New Roman"/>
        </w:rPr>
        <w:t>Todas as faces das lajes das marquises e sacadas serão previamente limpas com jato de água com equipamento compressor com jato de água fria com pressão mínima de 2000 PSI. Esta primeira etapa visa eliminar toda a matéria orgânica e impurezas de poluição, além de tintas, pedaços antigos de manta e revestimentos soltos. Nos pontos em que for detectada armadura exposta ao ambiente externo, e por vezes já sofrendo processo de corrosão, nas vigas e lajes, esta deverá ser primeiramente limpa. Deverão ser retiradas as vegetações que por ventura existirem e que impeçam a posterior impermeabilização de todas as lajes.</w:t>
      </w:r>
    </w:p>
    <w:p w:rsidR="00795C4E" w:rsidRDefault="00795C4E" w:rsidP="00BB1C8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2.2.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6536E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emolição de revestimento com argamassa</w:t>
      </w:r>
      <w:r w:rsidRPr="007653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95C4E" w:rsidRPr="00653850" w:rsidRDefault="00795C4E" w:rsidP="00BB1C8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Este serviço compreende a demolição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957">
        <w:rPr>
          <w:rFonts w:ascii="Times New Roman" w:hAnsi="Times New Roman" w:cs="Times New Roman"/>
          <w:sz w:val="24"/>
          <w:szCs w:val="24"/>
        </w:rPr>
        <w:t xml:space="preserve">e remoção manual de proteção mecânica </w:t>
      </w:r>
      <w:r>
        <w:rPr>
          <w:rFonts w:ascii="Times New Roman" w:hAnsi="Times New Roman" w:cs="Times New Roman"/>
          <w:sz w:val="24"/>
          <w:szCs w:val="24"/>
        </w:rPr>
        <w:t xml:space="preserve">(revestimento com argamassa) </w:t>
      </w:r>
      <w:r w:rsidRPr="00803957">
        <w:rPr>
          <w:rFonts w:ascii="Times New Roman" w:hAnsi="Times New Roman" w:cs="Times New Roman"/>
          <w:sz w:val="24"/>
          <w:szCs w:val="24"/>
        </w:rPr>
        <w:t xml:space="preserve">até alcançar o concreto rígido </w:t>
      </w:r>
      <w:r>
        <w:rPr>
          <w:rFonts w:ascii="Times New Roman" w:hAnsi="Times New Roman" w:cs="Times New Roman"/>
          <w:sz w:val="24"/>
          <w:szCs w:val="24"/>
        </w:rPr>
        <w:t>nas marquises, sacadas e lajes indicadas em Projeto, incluindo empilhamento lateral no canteiro</w:t>
      </w:r>
      <w:r w:rsidRPr="00C42715">
        <w:rPr>
          <w:rFonts w:ascii="Times New Roman" w:hAnsi="Times New Roman" w:cs="Times New Roman"/>
          <w:sz w:val="24"/>
          <w:szCs w:val="24"/>
        </w:rPr>
        <w:t xml:space="preserve">. Deverá ser feita a remoção de todas as partículas de </w:t>
      </w:r>
      <w:r>
        <w:rPr>
          <w:rFonts w:ascii="Times New Roman" w:hAnsi="Times New Roman" w:cs="Times New Roman"/>
          <w:sz w:val="24"/>
          <w:szCs w:val="24"/>
        </w:rPr>
        <w:t>camada de proteção mecânica, pois as mesmas já se apresentam fissuradas</w:t>
      </w:r>
      <w:r w:rsidRPr="00C427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5C4E" w:rsidRDefault="00795C4E" w:rsidP="00BB1C8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 xml:space="preserve">A execução deste item aplica-se tanto no térreo quanto nos demais pavimentos das edificações deste Instituto, bem como em </w:t>
      </w:r>
      <w:r>
        <w:rPr>
          <w:rFonts w:ascii="Times New Roman" w:hAnsi="Times New Roman" w:cs="Times New Roman"/>
          <w:sz w:val="24"/>
          <w:szCs w:val="24"/>
        </w:rPr>
        <w:t xml:space="preserve">áreas externas </w:t>
      </w:r>
      <w:r w:rsidRPr="0065385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Pr="00653850">
        <w:rPr>
          <w:rFonts w:ascii="Times New Roman" w:hAnsi="Times New Roman" w:cs="Times New Roman"/>
          <w:sz w:val="24"/>
          <w:szCs w:val="24"/>
        </w:rPr>
        <w:t xml:space="preserve"> pés direitos variáveis em função das necessidades desta Instituição. Fica a cargo da CONTRATADA o uso de andaimes para execução deste item. Este serviço será quantificado por m² </w:t>
      </w:r>
      <w:r>
        <w:rPr>
          <w:rFonts w:ascii="Times New Roman" w:hAnsi="Times New Roman" w:cs="Times New Roman"/>
          <w:sz w:val="24"/>
          <w:szCs w:val="24"/>
        </w:rPr>
        <w:t xml:space="preserve">de revestimento </w:t>
      </w:r>
      <w:r w:rsidRPr="00653850">
        <w:rPr>
          <w:rFonts w:ascii="Times New Roman" w:hAnsi="Times New Roman" w:cs="Times New Roman"/>
          <w:sz w:val="24"/>
          <w:szCs w:val="24"/>
        </w:rPr>
        <w:t>demolid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538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5C4E" w:rsidRDefault="00795C4E" w:rsidP="008420F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2.3.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Demolição manual de concreto armado (pilar/viga/laje) 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>- incluindo empilha</w:t>
      </w:r>
      <w:r>
        <w:rPr>
          <w:rFonts w:ascii="Times New Roman" w:hAnsi="Times New Roman" w:cs="Times New Roman"/>
          <w:b/>
          <w:bCs/>
          <w:sz w:val="24"/>
          <w:szCs w:val="24"/>
        </w:rPr>
        <w:t>mento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lateral no canteiro.</w:t>
      </w:r>
    </w:p>
    <w:p w:rsidR="00795C4E" w:rsidRPr="00653850" w:rsidRDefault="00795C4E" w:rsidP="008420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Este serviço compreende a demolição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957">
        <w:rPr>
          <w:rFonts w:ascii="Times New Roman" w:hAnsi="Times New Roman" w:cs="Times New Roman"/>
          <w:sz w:val="24"/>
          <w:szCs w:val="24"/>
        </w:rPr>
        <w:t xml:space="preserve">e remoção </w:t>
      </w:r>
      <w:r w:rsidRPr="008420F5">
        <w:rPr>
          <w:rFonts w:ascii="Times New Roman" w:hAnsi="Times New Roman" w:cs="Times New Roman"/>
          <w:sz w:val="24"/>
          <w:szCs w:val="24"/>
        </w:rPr>
        <w:t>manual de concreto armado (pilar/viga/laje)</w:t>
      </w:r>
      <w:r w:rsidRPr="008420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3957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sacadas e lajes indicadas em Projeto</w:t>
      </w:r>
      <w:r w:rsidRPr="00C42715">
        <w:rPr>
          <w:rFonts w:ascii="Times New Roman" w:hAnsi="Times New Roman" w:cs="Times New Roman"/>
          <w:sz w:val="24"/>
          <w:szCs w:val="24"/>
        </w:rPr>
        <w:t xml:space="preserve">. Deverá ser feita a remoção de todas as partículas de </w:t>
      </w:r>
      <w:r>
        <w:rPr>
          <w:rFonts w:ascii="Times New Roman" w:hAnsi="Times New Roman" w:cs="Times New Roman"/>
          <w:sz w:val="24"/>
          <w:szCs w:val="24"/>
        </w:rPr>
        <w:t>camada de proteção mecânica, pois as mesmas já se apresentam fissuradas</w:t>
      </w:r>
      <w:r w:rsidRPr="00C427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5C4E" w:rsidRDefault="00795C4E" w:rsidP="008420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 xml:space="preserve">A execução deste item aplica-se tanto no térreo quanto nos demais pavimentos das edificações deste Instituto, bem como em </w:t>
      </w:r>
      <w:r>
        <w:rPr>
          <w:rFonts w:ascii="Times New Roman" w:hAnsi="Times New Roman" w:cs="Times New Roman"/>
          <w:sz w:val="24"/>
          <w:szCs w:val="24"/>
        </w:rPr>
        <w:t xml:space="preserve">áreas externas </w:t>
      </w:r>
      <w:r w:rsidRPr="0065385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Pr="00653850">
        <w:rPr>
          <w:rFonts w:ascii="Times New Roman" w:hAnsi="Times New Roman" w:cs="Times New Roman"/>
          <w:sz w:val="24"/>
          <w:szCs w:val="24"/>
        </w:rPr>
        <w:t xml:space="preserve"> pés direitos variáveis em função das necessidades desta Instituição. Fica a cargo da CONTRATADA o uso de andaimes para execução deste item. Este serviço será quantificado por m² </w:t>
      </w:r>
      <w:r>
        <w:rPr>
          <w:rFonts w:ascii="Times New Roman" w:hAnsi="Times New Roman" w:cs="Times New Roman"/>
          <w:sz w:val="24"/>
          <w:szCs w:val="24"/>
        </w:rPr>
        <w:t xml:space="preserve">de revestimento </w:t>
      </w:r>
      <w:r w:rsidRPr="00653850">
        <w:rPr>
          <w:rFonts w:ascii="Times New Roman" w:hAnsi="Times New Roman" w:cs="Times New Roman"/>
          <w:sz w:val="24"/>
          <w:szCs w:val="24"/>
        </w:rPr>
        <w:t>demolid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538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5C4E" w:rsidRDefault="00795C4E" w:rsidP="008420F5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Reparo estrutural de estruturas de concreto com argamassa polimérica de alto desempenho, e= 2cm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95C4E" w:rsidRPr="00CC0F6F" w:rsidRDefault="00795C4E" w:rsidP="00DF310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8040BB">
        <w:rPr>
          <w:rFonts w:ascii="Times New Roman" w:hAnsi="Times New Roman" w:cs="Times New Roman"/>
          <w:sz w:val="24"/>
          <w:szCs w:val="24"/>
        </w:rPr>
        <w:t>Após a demolição manual de revestimento de proteção mecânica até alcançar o concreto rígido</w:t>
      </w:r>
      <w:r>
        <w:rPr>
          <w:rFonts w:ascii="Times New Roman" w:hAnsi="Times New Roman" w:cs="Times New Roman"/>
          <w:sz w:val="24"/>
          <w:szCs w:val="24"/>
        </w:rPr>
        <w:t>, deverá ser averiguado pela Contratada se há a presença de bicheiras e armaduras oxidadas ou com alguma deterioração visivelmente aparente. A partir desse momento, a empresa deverá avisar formalmente à fiscalização que procederá levantamento fotográfico e vistoria das mesmas. Posteriormente, a Contratada deverá proceder o reparo estrutural em tais armaduras e estruturas possivelmente deterioradas. Para isso, deve-se preparar o substrato danificado assegurando-</w:t>
      </w:r>
      <w:r w:rsidRPr="00EA0A6F">
        <w:rPr>
          <w:rFonts w:ascii="Times New Roman" w:hAnsi="Times New Roman" w:cs="Times New Roman"/>
          <w:sz w:val="24"/>
          <w:szCs w:val="24"/>
        </w:rPr>
        <w:t>se que a</w:t>
      </w:r>
      <w:r w:rsidRPr="00EA0A6F">
        <w:rPr>
          <w:rFonts w:ascii="Times New Roman" w:hAnsi="Times New Roman" w:cs="Times New Roman"/>
          <w:sz w:val="24"/>
          <w:szCs w:val="24"/>
          <w:lang w:eastAsia="pt-BR"/>
        </w:rPr>
        <w:t>s superfícies a receberem reparo estrutural devem estar perfeitamente limpas, isentas de nata de cimento e não devem apresentar partes soltas. Substratos muito secos devem ser prévia e levemente umedecidos.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Para o preparo do produto deve ser feita a m</w:t>
      </w:r>
      <w:r w:rsidRPr="00DF3103">
        <w:rPr>
          <w:rFonts w:ascii="Times New Roman" w:hAnsi="Times New Roman" w:cs="Times New Roman"/>
          <w:sz w:val="24"/>
          <w:szCs w:val="24"/>
          <w:lang w:eastAsia="pt-BR"/>
        </w:rPr>
        <w:t xml:space="preserve">istura </w:t>
      </w:r>
      <w:r>
        <w:rPr>
          <w:rFonts w:ascii="Times New Roman" w:hAnsi="Times New Roman" w:cs="Times New Roman"/>
          <w:sz w:val="24"/>
          <w:szCs w:val="24"/>
          <w:lang w:eastAsia="pt-BR"/>
        </w:rPr>
        <w:t>d</w:t>
      </w:r>
      <w:r w:rsidRPr="00DF3103">
        <w:rPr>
          <w:rFonts w:ascii="Times New Roman" w:hAnsi="Times New Roman" w:cs="Times New Roman"/>
          <w:sz w:val="24"/>
          <w:szCs w:val="24"/>
          <w:lang w:eastAsia="pt-BR"/>
        </w:rPr>
        <w:t xml:space="preserve">os componentes pó e líquido (A e B) da Argamassa Estrutural 250 </w:t>
      </w:r>
      <w:r w:rsidRPr="004D609A">
        <w:rPr>
          <w:rFonts w:ascii="Times New Roman" w:hAnsi="Times New Roman" w:cs="Times New Roman"/>
          <w:sz w:val="24"/>
          <w:szCs w:val="24"/>
        </w:rPr>
        <w:t>Vedacit ou equivalente</w:t>
      </w:r>
      <w:r w:rsidRPr="00DF3103">
        <w:rPr>
          <w:rFonts w:ascii="Times New Roman" w:hAnsi="Times New Roman" w:cs="Times New Roman"/>
          <w:sz w:val="24"/>
          <w:szCs w:val="24"/>
          <w:lang w:eastAsia="pt-BR"/>
        </w:rPr>
        <w:t xml:space="preserve"> por 4 minutos, manualmente ou em argamassadeira. </w:t>
      </w:r>
      <w:r>
        <w:rPr>
          <w:rFonts w:ascii="Times New Roman" w:hAnsi="Times New Roman" w:cs="Times New Roman"/>
          <w:sz w:val="24"/>
          <w:szCs w:val="24"/>
          <w:lang w:eastAsia="pt-BR"/>
        </w:rPr>
        <w:t>O</w:t>
      </w:r>
      <w:r w:rsidRPr="00DF3103">
        <w:rPr>
          <w:rFonts w:ascii="Times New Roman" w:hAnsi="Times New Roman" w:cs="Times New Roman"/>
          <w:sz w:val="24"/>
          <w:szCs w:val="24"/>
          <w:lang w:eastAsia="pt-BR"/>
        </w:rPr>
        <w:t xml:space="preserve"> lí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quido pode ser utilizado somente até a obtenção da consistência desejada. </w:t>
      </w:r>
      <w:r w:rsidRPr="00DF3103">
        <w:rPr>
          <w:rFonts w:ascii="Times New Roman" w:hAnsi="Times New Roman" w:cs="Times New Roman"/>
          <w:sz w:val="24"/>
          <w:szCs w:val="24"/>
          <w:lang w:eastAsia="pt-BR"/>
        </w:rPr>
        <w:t>Para utilizar quantidades menores utilizar diluição de 1:6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(líquido: pó), em peso e </w:t>
      </w:r>
      <w:r w:rsidRPr="00DF3103">
        <w:rPr>
          <w:rFonts w:ascii="Times New Roman" w:hAnsi="Times New Roman" w:cs="Times New Roman"/>
          <w:sz w:val="24"/>
          <w:szCs w:val="24"/>
          <w:lang w:eastAsia="pt-BR"/>
        </w:rPr>
        <w:t xml:space="preserve">a argamassa deve ser utilizada em, no máximo, 1 hora. 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As misturas e as aplicações devem ser feita em pequenas quantidades e a aplicação da argamassa deve-se ser em camadas de no máximo 1,0 cm com colher de pedreiro. </w:t>
      </w:r>
      <w:r w:rsidRPr="00CC0F6F">
        <w:rPr>
          <w:rFonts w:ascii="Times New Roman" w:hAnsi="Times New Roman" w:cs="Times New Roman"/>
          <w:sz w:val="24"/>
          <w:szCs w:val="24"/>
          <w:lang w:eastAsia="pt-BR"/>
        </w:rPr>
        <w:t>Após, sarrafear e executar o acabamento com desempenadeira ou esponja seca.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CC0F6F">
        <w:rPr>
          <w:rFonts w:ascii="Times New Roman" w:hAnsi="Times New Roman" w:cs="Times New Roman"/>
          <w:sz w:val="24"/>
          <w:szCs w:val="24"/>
          <w:lang w:eastAsia="pt-BR"/>
        </w:rPr>
        <w:t>Após a aplicação, executar cura úmida ou com agente de cura (T</w:t>
      </w:r>
      <w:r>
        <w:rPr>
          <w:rFonts w:ascii="Times New Roman" w:hAnsi="Times New Roman" w:cs="Times New Roman"/>
          <w:sz w:val="24"/>
          <w:szCs w:val="24"/>
          <w:lang w:eastAsia="pt-BR"/>
        </w:rPr>
        <w:t>ri</w:t>
      </w:r>
      <w:r w:rsidRPr="00CC0F6F">
        <w:rPr>
          <w:rFonts w:ascii="Times New Roman" w:hAnsi="Times New Roman" w:cs="Times New Roman"/>
          <w:sz w:val="24"/>
          <w:szCs w:val="24"/>
          <w:lang w:eastAsia="pt-BR"/>
        </w:rPr>
        <w:t>- C</w:t>
      </w:r>
      <w:r>
        <w:rPr>
          <w:rFonts w:ascii="Times New Roman" w:hAnsi="Times New Roman" w:cs="Times New Roman"/>
          <w:sz w:val="24"/>
          <w:szCs w:val="24"/>
          <w:lang w:eastAsia="pt-BR"/>
        </w:rPr>
        <w:t>uring ou equivalente</w:t>
      </w:r>
      <w:r w:rsidRPr="00CC0F6F">
        <w:rPr>
          <w:rFonts w:ascii="Times New Roman" w:hAnsi="Times New Roman" w:cs="Times New Roman"/>
          <w:sz w:val="24"/>
          <w:szCs w:val="24"/>
          <w:lang w:eastAsia="pt-BR"/>
        </w:rPr>
        <w:t>).</w:t>
      </w:r>
    </w:p>
    <w:p w:rsidR="00795C4E" w:rsidRDefault="00795C4E" w:rsidP="00653850">
      <w:pPr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95C4E" w:rsidRDefault="00795C4E" w:rsidP="0059754E">
      <w:pPr>
        <w:spacing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2.5.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Impermeabilização de superfície com </w:t>
      </w:r>
      <w:r>
        <w:rPr>
          <w:rFonts w:ascii="Times New Roman" w:hAnsi="Times New Roman" w:cs="Times New Roman"/>
          <w:b/>
          <w:bCs/>
          <w:sz w:val="24"/>
          <w:szCs w:val="24"/>
        </w:rPr>
        <w:t>mastique betuminoso a frio, por área.</w:t>
      </w:r>
    </w:p>
    <w:p w:rsidR="00795C4E" w:rsidRPr="003B55D7" w:rsidRDefault="00795C4E" w:rsidP="003B55D7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Deverá ser aplicado a impermeabilização com ma</w:t>
      </w:r>
      <w:r w:rsidRPr="00E54FA6">
        <w:rPr>
          <w:rFonts w:ascii="Times New Roman" w:hAnsi="Times New Roman" w:cs="Times New Roman"/>
          <w:sz w:val="24"/>
          <w:szCs w:val="24"/>
        </w:rPr>
        <w:t>stique betuminoso aplicado</w:t>
      </w:r>
      <w:r>
        <w:rPr>
          <w:rFonts w:ascii="Times New Roman" w:hAnsi="Times New Roman" w:cs="Times New Roman"/>
          <w:sz w:val="24"/>
          <w:szCs w:val="24"/>
        </w:rPr>
        <w:t xml:space="preserve"> a frio </w:t>
      </w:r>
      <w:r w:rsidRPr="00E54FA6">
        <w:rPr>
          <w:rFonts w:ascii="Times New Roman" w:hAnsi="Times New Roman" w:cs="Times New Roman"/>
          <w:sz w:val="24"/>
          <w:szCs w:val="24"/>
        </w:rPr>
        <w:t>com uma espátula lisa</w:t>
      </w:r>
      <w:r>
        <w:rPr>
          <w:rFonts w:ascii="Times New Roman" w:hAnsi="Times New Roman" w:cs="Times New Roman"/>
          <w:sz w:val="24"/>
          <w:szCs w:val="24"/>
        </w:rPr>
        <w:t>, padrão Isomac</w:t>
      </w:r>
      <w:r w:rsidRPr="00E54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Mastique Betuminoso </w:t>
      </w:r>
      <w:r w:rsidRPr="00E54FA6">
        <w:rPr>
          <w:rFonts w:ascii="Times New Roman" w:hAnsi="Times New Roman" w:cs="Times New Roman"/>
          <w:sz w:val="24"/>
          <w:szCs w:val="24"/>
        </w:rPr>
        <w:t>ou equivalente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54FA6">
        <w:rPr>
          <w:rFonts w:ascii="Times New Roman" w:hAnsi="Times New Roman" w:cs="Times New Roman"/>
          <w:sz w:val="24"/>
          <w:szCs w:val="24"/>
        </w:rPr>
        <w:t>com ad</w:t>
      </w:r>
      <w:r>
        <w:rPr>
          <w:rFonts w:ascii="Times New Roman" w:hAnsi="Times New Roman" w:cs="Times New Roman"/>
          <w:sz w:val="24"/>
          <w:szCs w:val="24"/>
        </w:rPr>
        <w:t>esão e elasticidade excelentes nas superfícies das lajes de marquises e sacadas que receberam reparo estrutural</w:t>
      </w:r>
      <w:r w:rsidRPr="00E54FA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Assim, evitando futuras rachaduras provenientes desses pontos da estrutura.</w:t>
      </w:r>
      <w:r w:rsidRPr="00E54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C4E" w:rsidRDefault="00795C4E" w:rsidP="0059754E">
      <w:pPr>
        <w:spacing w:line="36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2.6.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Selante a base de alcatrão e poliuretano para juntas horizontais</w:t>
      </w:r>
    </w:p>
    <w:p w:rsidR="00795C4E" w:rsidRPr="00D14212" w:rsidRDefault="00795C4E" w:rsidP="00D1421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Deverá ser feita a execução</w:t>
      </w:r>
      <w:r w:rsidRPr="00D14212">
        <w:rPr>
          <w:rFonts w:ascii="Times New Roman" w:hAnsi="Times New Roman" w:cs="Times New Roman"/>
          <w:sz w:val="24"/>
          <w:szCs w:val="24"/>
        </w:rPr>
        <w:t xml:space="preserve"> de juntas de dilatação para a proteção mecânica a cada 2,50 metros para evitar fissuras, sobre o revestimento impermeabilizante das lajes. </w:t>
      </w:r>
      <w:r>
        <w:rPr>
          <w:rFonts w:ascii="Times New Roman" w:hAnsi="Times New Roman" w:cs="Times New Roman"/>
          <w:sz w:val="24"/>
          <w:szCs w:val="24"/>
        </w:rPr>
        <w:t>Utilizar selante padrão</w:t>
      </w:r>
      <w:r w:rsidRPr="00653850">
        <w:rPr>
          <w:rFonts w:ascii="Times New Roman" w:hAnsi="Times New Roman" w:cs="Times New Roman"/>
          <w:sz w:val="24"/>
          <w:szCs w:val="24"/>
        </w:rPr>
        <w:t xml:space="preserve"> Anchortec PU30 – Fabricante Weber Saint Gobain</w:t>
      </w:r>
      <w:r>
        <w:rPr>
          <w:rFonts w:ascii="Times New Roman" w:hAnsi="Times New Roman" w:cs="Times New Roman"/>
          <w:sz w:val="24"/>
          <w:szCs w:val="24"/>
        </w:rPr>
        <w:t xml:space="preserve"> ou equivalente.</w:t>
      </w:r>
      <w:r w:rsidRPr="00D14212">
        <w:rPr>
          <w:rFonts w:ascii="Times New Roman" w:hAnsi="Times New Roman" w:cs="Times New Roman"/>
          <w:sz w:val="24"/>
          <w:szCs w:val="24"/>
        </w:rPr>
        <w:t xml:space="preserve"> As juntas deverão ter limitador e selante a base de alcatrão e poliuretano. As juntas de dilatação da estrutura quando necessária deverão ter mastique de poliuretano. </w:t>
      </w:r>
    </w:p>
    <w:p w:rsidR="00795C4E" w:rsidRPr="00D14212" w:rsidRDefault="00795C4E" w:rsidP="00C84E4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212">
        <w:rPr>
          <w:rFonts w:ascii="Times New Roman" w:hAnsi="Times New Roman" w:cs="Times New Roman"/>
          <w:sz w:val="24"/>
          <w:szCs w:val="24"/>
        </w:rPr>
        <w:t>Antes da aplicação</w:t>
      </w:r>
      <w:r>
        <w:rPr>
          <w:rFonts w:ascii="Times New Roman" w:hAnsi="Times New Roman" w:cs="Times New Roman"/>
          <w:sz w:val="24"/>
          <w:szCs w:val="24"/>
        </w:rPr>
        <w:t xml:space="preserve"> da </w:t>
      </w:r>
      <w:r w:rsidRPr="00D14212">
        <w:rPr>
          <w:rFonts w:ascii="Times New Roman" w:hAnsi="Times New Roman" w:cs="Times New Roman"/>
          <w:sz w:val="24"/>
          <w:szCs w:val="24"/>
        </w:rPr>
        <w:t>superfície deve ser limpa, seca, isenta de óleos, graxas e outros contaminantes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D14212">
        <w:rPr>
          <w:rFonts w:ascii="Times New Roman" w:hAnsi="Times New Roman" w:cs="Times New Roman"/>
          <w:sz w:val="24"/>
          <w:szCs w:val="24"/>
        </w:rPr>
        <w:t xml:space="preserve">é recomendável utilizar um limitador de superfície para fixar os tamanhos de aplicação do material selante e economizar no uso do material de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D14212">
        <w:rPr>
          <w:rFonts w:ascii="Times New Roman" w:hAnsi="Times New Roman" w:cs="Times New Roman"/>
          <w:sz w:val="24"/>
          <w:szCs w:val="24"/>
        </w:rPr>
        <w:t>reenchimento. Esse limitador deverá ser flexível de preferência para não influenciar na junta. Caso existam imperfeições, como quebra de bordas, as</w:t>
      </w:r>
      <w:r>
        <w:rPr>
          <w:rFonts w:ascii="Times New Roman" w:hAnsi="Times New Roman" w:cs="Times New Roman"/>
          <w:sz w:val="24"/>
          <w:szCs w:val="24"/>
        </w:rPr>
        <w:t xml:space="preserve"> mesmas deverão ser recuperadas.</w:t>
      </w:r>
      <w:r w:rsidRPr="00D14212">
        <w:rPr>
          <w:rFonts w:ascii="Times New Roman" w:hAnsi="Times New Roman" w:cs="Times New Roman"/>
          <w:sz w:val="24"/>
          <w:szCs w:val="24"/>
        </w:rPr>
        <w:t xml:space="preserve"> As juntas deverão possuir seções mínimas de </w:t>
      </w:r>
      <w:r>
        <w:rPr>
          <w:rFonts w:ascii="Times New Roman" w:hAnsi="Times New Roman" w:cs="Times New Roman"/>
          <w:sz w:val="24"/>
          <w:szCs w:val="24"/>
        </w:rPr>
        <w:t xml:space="preserve">0,5 x 1,0cm ou até 1,0 x 1,0cm. </w:t>
      </w:r>
      <w:r w:rsidRPr="00D14212">
        <w:rPr>
          <w:rFonts w:ascii="Times New Roman" w:hAnsi="Times New Roman" w:cs="Times New Roman"/>
          <w:sz w:val="24"/>
          <w:szCs w:val="24"/>
        </w:rPr>
        <w:t>Colocar um limitador de superfície (com várias dimensões) para limitar a superfíc</w:t>
      </w:r>
      <w:r>
        <w:rPr>
          <w:rFonts w:ascii="Times New Roman" w:hAnsi="Times New Roman" w:cs="Times New Roman"/>
          <w:sz w:val="24"/>
          <w:szCs w:val="24"/>
        </w:rPr>
        <w:t>ie nas dimensões mínimas acima, sendo que o</w:t>
      </w:r>
      <w:r w:rsidRPr="00D14212">
        <w:rPr>
          <w:rFonts w:ascii="Times New Roman" w:hAnsi="Times New Roman" w:cs="Times New Roman"/>
          <w:sz w:val="24"/>
          <w:szCs w:val="24"/>
        </w:rPr>
        <w:t xml:space="preserve"> limitador deverá entrar de f</w:t>
      </w:r>
      <w:r>
        <w:rPr>
          <w:rFonts w:ascii="Times New Roman" w:hAnsi="Times New Roman" w:cs="Times New Roman"/>
          <w:sz w:val="24"/>
          <w:szCs w:val="24"/>
        </w:rPr>
        <w:t>orma justa no interior da junta.</w:t>
      </w:r>
      <w:r w:rsidRPr="00D142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Cortar a ponta do mastique conforme o tamanho da junta e c</w:t>
      </w:r>
      <w:r w:rsidRPr="00D14212">
        <w:rPr>
          <w:rFonts w:ascii="Times New Roman" w:hAnsi="Times New Roman" w:cs="Times New Roman"/>
          <w:sz w:val="24"/>
          <w:szCs w:val="24"/>
        </w:rPr>
        <w:t>olocar fita c</w:t>
      </w:r>
      <w:r>
        <w:rPr>
          <w:rFonts w:ascii="Times New Roman" w:hAnsi="Times New Roman" w:cs="Times New Roman"/>
          <w:sz w:val="24"/>
          <w:szCs w:val="24"/>
        </w:rPr>
        <w:t>repe nas extremidades da junta. Após, c</w:t>
      </w:r>
      <w:r w:rsidRPr="00D14212">
        <w:rPr>
          <w:rFonts w:ascii="Times New Roman" w:hAnsi="Times New Roman" w:cs="Times New Roman"/>
          <w:sz w:val="24"/>
          <w:szCs w:val="24"/>
        </w:rPr>
        <w:t>olocar o tubo numa pistola manual e aplicar numa posiçã</w:t>
      </w:r>
      <w:r>
        <w:rPr>
          <w:rFonts w:ascii="Times New Roman" w:hAnsi="Times New Roman" w:cs="Times New Roman"/>
          <w:sz w:val="24"/>
          <w:szCs w:val="24"/>
        </w:rPr>
        <w:t xml:space="preserve">o de 45º em forma de compressão. </w:t>
      </w:r>
      <w:r w:rsidRPr="00D14212">
        <w:rPr>
          <w:rFonts w:ascii="Times New Roman" w:hAnsi="Times New Roman" w:cs="Times New Roman"/>
          <w:sz w:val="24"/>
          <w:szCs w:val="24"/>
        </w:rPr>
        <w:t>O aca</w:t>
      </w:r>
      <w:r>
        <w:rPr>
          <w:rFonts w:ascii="Times New Roman" w:hAnsi="Times New Roman" w:cs="Times New Roman"/>
          <w:sz w:val="24"/>
          <w:szCs w:val="24"/>
        </w:rPr>
        <w:t>bamento deverá ser alisado</w:t>
      </w:r>
      <w:r w:rsidRPr="00D14212">
        <w:rPr>
          <w:rFonts w:ascii="Times New Roman" w:hAnsi="Times New Roman" w:cs="Times New Roman"/>
          <w:sz w:val="24"/>
          <w:szCs w:val="24"/>
        </w:rPr>
        <w:t xml:space="preserve"> utiliza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14212">
        <w:rPr>
          <w:rFonts w:ascii="Times New Roman" w:hAnsi="Times New Roman" w:cs="Times New Roman"/>
          <w:sz w:val="24"/>
          <w:szCs w:val="24"/>
        </w:rPr>
        <w:t>do espátula.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4212">
        <w:rPr>
          <w:rFonts w:ascii="Times New Roman" w:hAnsi="Times New Roman" w:cs="Times New Roman"/>
          <w:sz w:val="24"/>
          <w:szCs w:val="24"/>
        </w:rPr>
        <w:t>Este serviço será quantificado por metro quadrado (m²) de limpeza executada.</w:t>
      </w:r>
    </w:p>
    <w:p w:rsidR="00795C4E" w:rsidRPr="00D14212" w:rsidRDefault="00795C4E" w:rsidP="00C84E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212">
        <w:rPr>
          <w:rFonts w:ascii="Times New Roman" w:hAnsi="Times New Roman" w:cs="Times New Roman"/>
          <w:sz w:val="24"/>
          <w:szCs w:val="24"/>
        </w:rPr>
        <w:t xml:space="preserve">A junta de concretagem </w:t>
      </w:r>
      <w:r>
        <w:rPr>
          <w:rFonts w:ascii="Times New Roman" w:hAnsi="Times New Roman" w:cs="Times New Roman"/>
          <w:sz w:val="24"/>
          <w:szCs w:val="24"/>
        </w:rPr>
        <w:t xml:space="preserve">nas lajes, </w:t>
      </w:r>
      <w:r w:rsidRPr="00D14212">
        <w:rPr>
          <w:rFonts w:ascii="Times New Roman" w:hAnsi="Times New Roman" w:cs="Times New Roman"/>
          <w:sz w:val="24"/>
          <w:szCs w:val="24"/>
        </w:rPr>
        <w:t>atingirá o terço médio do maior vão, localizando as juntas paralelamente à armadura principal. As juntas deverão estar localizadas onde forem menores os esforços de cisalhamento, preferencialmente em posição normal (90</w:t>
      </w:r>
      <w:r w:rsidRPr="00D14212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Pr="00D14212">
        <w:rPr>
          <w:rFonts w:ascii="Times New Roman" w:hAnsi="Times New Roman" w:cs="Times New Roman"/>
          <w:sz w:val="24"/>
          <w:szCs w:val="24"/>
        </w:rPr>
        <w:t>) aos de compressão (verticais). O concreto deverá ser perfeitamente adensado até a superfície da junta, usando-se forma quando necessário para garantir o adensamento.</w:t>
      </w:r>
    </w:p>
    <w:p w:rsidR="00795C4E" w:rsidRDefault="00795C4E" w:rsidP="00C84E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4212">
        <w:rPr>
          <w:rFonts w:ascii="Times New Roman" w:hAnsi="Times New Roman" w:cs="Times New Roman"/>
          <w:sz w:val="24"/>
          <w:szCs w:val="24"/>
        </w:rPr>
        <w:t>Também fica a cargo da Contratada qualquer estrutura de apoio (andaimes, escadas</w:t>
      </w:r>
      <w:r>
        <w:rPr>
          <w:rFonts w:ascii="Times New Roman" w:hAnsi="Times New Roman" w:cs="Times New Roman"/>
          <w:sz w:val="24"/>
          <w:szCs w:val="24"/>
        </w:rPr>
        <w:t>, etc.) que se faça necessário bem como</w:t>
      </w:r>
      <w:r w:rsidRPr="00D14212">
        <w:rPr>
          <w:rFonts w:ascii="Times New Roman" w:hAnsi="Times New Roman" w:cs="Times New Roman"/>
          <w:sz w:val="24"/>
          <w:szCs w:val="24"/>
        </w:rPr>
        <w:t xml:space="preserve"> a remoção de quaisquer obstáculos, de forma que após a conclusão dos serviços de limpeza sejam recolocados no devido lugar pela mesma. A execução deste item aplica-se tanto no térreo quanto nos demais pavimentos das edificações deste Instituto, bem como em áreas externas de pés direitos variáveis em função das necessidades desta Instituição. A Contratada deverá sempre utilizar produto de primeira linha e atender as especificações do fabricante. Para execução deste serviço faz-se necessária à observação à NR35.</w:t>
      </w:r>
    </w:p>
    <w:p w:rsidR="00795C4E" w:rsidRDefault="00795C4E" w:rsidP="00C92226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6C6E">
        <w:rPr>
          <w:rFonts w:ascii="Times New Roman" w:hAnsi="Times New Roman" w:cs="Times New Roman"/>
          <w:b/>
          <w:bCs/>
          <w:sz w:val="24"/>
          <w:szCs w:val="24"/>
        </w:rPr>
        <w:t xml:space="preserve">ITEM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96C6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>Substituição da tubulação de instalação pluvial</w:t>
      </w:r>
    </w:p>
    <w:p w:rsidR="00795C4E" w:rsidRPr="006B3271" w:rsidRDefault="00795C4E" w:rsidP="00F934E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34E1">
        <w:rPr>
          <w:rFonts w:ascii="Times New Roman" w:hAnsi="Times New Roman" w:cs="Times New Roman"/>
          <w:sz w:val="24"/>
          <w:szCs w:val="24"/>
        </w:rPr>
        <w:t>Este serv</w:t>
      </w:r>
      <w:r>
        <w:rPr>
          <w:rFonts w:ascii="Times New Roman" w:hAnsi="Times New Roman" w:cs="Times New Roman"/>
          <w:sz w:val="24"/>
          <w:szCs w:val="24"/>
        </w:rPr>
        <w:t xml:space="preserve">iço compreende o conjunto de elementos </w:t>
      </w:r>
      <w:r w:rsidRPr="006B3271">
        <w:rPr>
          <w:rFonts w:ascii="Times New Roman" w:hAnsi="Times New Roman" w:cs="Times New Roman"/>
          <w:sz w:val="24"/>
          <w:szCs w:val="24"/>
        </w:rPr>
        <w:t xml:space="preserve">de redes de coleta de esgotos pluvial de PVC de DN75mm </w:t>
      </w:r>
      <w:r>
        <w:rPr>
          <w:rFonts w:ascii="Times New Roman" w:hAnsi="Times New Roman" w:cs="Times New Roman"/>
          <w:sz w:val="24"/>
          <w:szCs w:val="24"/>
        </w:rPr>
        <w:t>e conexões, inc</w:t>
      </w:r>
      <w:r w:rsidRPr="006B3271">
        <w:rPr>
          <w:rFonts w:ascii="Times New Roman" w:hAnsi="Times New Roman" w:cs="Times New Roman"/>
          <w:sz w:val="24"/>
          <w:szCs w:val="24"/>
        </w:rPr>
        <w:t>luindo também serviço de substituição de ralos coletores pluviais.</w:t>
      </w:r>
    </w:p>
    <w:p w:rsidR="00795C4E" w:rsidRDefault="00795C4E" w:rsidP="00F934E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271">
        <w:rPr>
          <w:rFonts w:ascii="Times New Roman" w:hAnsi="Times New Roman" w:cs="Times New Roman"/>
          <w:sz w:val="24"/>
          <w:szCs w:val="24"/>
        </w:rPr>
        <w:t xml:space="preserve">Este serviço compreende inclusive as demolições em alvenaria e/ou piso e contrapiso que se fizerem necessárias para retirada/substituição/execução da rede. </w:t>
      </w:r>
    </w:p>
    <w:p w:rsidR="00795C4E" w:rsidRPr="006B3271" w:rsidRDefault="00795C4E" w:rsidP="00F934E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271">
        <w:rPr>
          <w:rFonts w:ascii="Times New Roman" w:hAnsi="Times New Roman" w:cs="Times New Roman"/>
          <w:sz w:val="24"/>
          <w:szCs w:val="24"/>
        </w:rPr>
        <w:t xml:space="preserve">Está incluso nesse item todas as conexões, acessórios, máquinas e equipamentos que se fizerem necessárias para a execução da rede. </w:t>
      </w:r>
    </w:p>
    <w:p w:rsidR="00795C4E" w:rsidRPr="006B3271" w:rsidRDefault="00795C4E" w:rsidP="00F934E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271">
        <w:rPr>
          <w:rFonts w:ascii="Times New Roman" w:hAnsi="Times New Roman" w:cs="Times New Roman"/>
          <w:sz w:val="24"/>
          <w:szCs w:val="24"/>
        </w:rPr>
        <w:t>Quando da instalação dos tubos de queda das calhas, a C</w:t>
      </w:r>
      <w:r>
        <w:rPr>
          <w:rFonts w:ascii="Times New Roman" w:hAnsi="Times New Roman" w:cs="Times New Roman"/>
          <w:sz w:val="24"/>
          <w:szCs w:val="24"/>
        </w:rPr>
        <w:t>ontratada</w:t>
      </w:r>
      <w:r w:rsidRPr="006B3271">
        <w:rPr>
          <w:rFonts w:ascii="Times New Roman" w:hAnsi="Times New Roman" w:cs="Times New Roman"/>
          <w:sz w:val="24"/>
          <w:szCs w:val="24"/>
        </w:rPr>
        <w:t xml:space="preserve"> deverá fornecer os bocais de encaixe nos tubos de queda em chapa galvanizada e realizar os recortes necessários. </w:t>
      </w:r>
    </w:p>
    <w:p w:rsidR="00795C4E" w:rsidRPr="006B3271" w:rsidRDefault="00795C4E" w:rsidP="00F934E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271">
        <w:rPr>
          <w:rFonts w:ascii="Times New Roman" w:hAnsi="Times New Roman" w:cs="Times New Roman"/>
          <w:sz w:val="24"/>
          <w:szCs w:val="24"/>
        </w:rPr>
        <w:t>Este serviço apenas será recebido após o teste de estanquiedade das redes.</w:t>
      </w:r>
    </w:p>
    <w:p w:rsidR="00795C4E" w:rsidRPr="006B3271" w:rsidRDefault="00795C4E" w:rsidP="00F934E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271">
        <w:rPr>
          <w:rFonts w:ascii="Times New Roman" w:hAnsi="Times New Roman" w:cs="Times New Roman"/>
          <w:sz w:val="24"/>
          <w:szCs w:val="24"/>
        </w:rPr>
        <w:t xml:space="preserve">Não será aceita pela fiscalização redes que estejam instáveis ou que não estejam bem fixadas ou encaixadas. Toda a rede executada deverá atender as declividades mínimas necessárias para o escoamento dos fluídos. </w:t>
      </w:r>
    </w:p>
    <w:p w:rsidR="00795C4E" w:rsidRPr="006B3271" w:rsidRDefault="00795C4E" w:rsidP="00A278A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271">
        <w:rPr>
          <w:rFonts w:ascii="Times New Roman" w:hAnsi="Times New Roman" w:cs="Times New Roman"/>
          <w:sz w:val="24"/>
          <w:szCs w:val="24"/>
        </w:rPr>
        <w:t xml:space="preserve">Para a execução deste serviço deverá a Contratada remover o material existente considerando a tubulação de qualquer tipo e os rasgos nos pisos, contrapisos e paredes promovendo o descarte do resíduo gerado pelo serviço. </w:t>
      </w:r>
    </w:p>
    <w:p w:rsidR="00795C4E" w:rsidRPr="006B3271" w:rsidRDefault="00795C4E" w:rsidP="00A278AE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3271">
        <w:rPr>
          <w:rFonts w:ascii="Times New Roman" w:hAnsi="Times New Roman" w:cs="Times New Roman"/>
          <w:sz w:val="24"/>
          <w:szCs w:val="24"/>
        </w:rPr>
        <w:t>Este serviço será quantificado por metro de tub</w:t>
      </w:r>
      <w:r>
        <w:rPr>
          <w:rFonts w:ascii="Times New Roman" w:hAnsi="Times New Roman" w:cs="Times New Roman"/>
          <w:sz w:val="24"/>
          <w:szCs w:val="24"/>
        </w:rPr>
        <w:t>ulação executada</w:t>
      </w:r>
      <w:r w:rsidRPr="006B3271">
        <w:rPr>
          <w:rFonts w:ascii="Times New Roman" w:hAnsi="Times New Roman" w:cs="Times New Roman"/>
          <w:sz w:val="24"/>
          <w:szCs w:val="24"/>
        </w:rPr>
        <w:t>.</w:t>
      </w:r>
    </w:p>
    <w:p w:rsidR="00795C4E" w:rsidRPr="00F934E1" w:rsidRDefault="00795C4E" w:rsidP="00A278AE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/>
          <w:bCs/>
          <w:color w:val="FF0000"/>
          <w:lang w:eastAsia="pt-BR"/>
        </w:rPr>
      </w:pPr>
    </w:p>
    <w:p w:rsidR="00795C4E" w:rsidRPr="006B3271" w:rsidRDefault="00795C4E" w:rsidP="00A278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C4E" w:rsidRDefault="00795C4E" w:rsidP="00C922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aixa sifonada c/ grelha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 xml:space="preserve"> Q 150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>185</w:t>
      </w: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 xml:space="preserve">75 </w:t>
      </w:r>
      <w:r>
        <w:rPr>
          <w:rFonts w:ascii="Times New Roman" w:hAnsi="Times New Roman" w:cs="Times New Roman"/>
          <w:b/>
          <w:bCs/>
          <w:sz w:val="24"/>
          <w:szCs w:val="24"/>
        </w:rPr>
        <w:t>saída 75mm</w:t>
      </w:r>
    </w:p>
    <w:p w:rsidR="00795C4E" w:rsidRPr="00967C1C" w:rsidRDefault="00795C4E" w:rsidP="00A278A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C1C">
        <w:rPr>
          <w:rFonts w:ascii="Times New Roman" w:hAnsi="Times New Roman" w:cs="Times New Roman"/>
          <w:sz w:val="24"/>
          <w:szCs w:val="24"/>
        </w:rPr>
        <w:t>As caixas sifonadas</w:t>
      </w:r>
      <w:r>
        <w:rPr>
          <w:rFonts w:ascii="Times New Roman" w:hAnsi="Times New Roman" w:cs="Times New Roman"/>
          <w:sz w:val="24"/>
          <w:szCs w:val="24"/>
        </w:rPr>
        <w:t xml:space="preserve"> a serem instaladas abaixo do posicionamento dos ralos atuais, que serão removidos, deverão ter grelha, nas dimensões </w:t>
      </w:r>
      <w:r w:rsidRPr="00A278AE">
        <w:rPr>
          <w:rFonts w:ascii="Times New Roman" w:hAnsi="Times New Roman" w:cs="Times New Roman"/>
          <w:sz w:val="24"/>
          <w:szCs w:val="24"/>
        </w:rPr>
        <w:t>150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8AE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8AE">
        <w:rPr>
          <w:rFonts w:ascii="Times New Roman" w:hAnsi="Times New Roman" w:cs="Times New Roman"/>
          <w:sz w:val="24"/>
          <w:szCs w:val="24"/>
        </w:rPr>
        <w:t>185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8AE"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8AE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>mm, com saída de 75mm para encaixe nas demais tubulações pluviais.</w:t>
      </w:r>
    </w:p>
    <w:p w:rsidR="00795C4E" w:rsidRDefault="00795C4E" w:rsidP="00C922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>ubo queda pluvial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 xml:space="preserve"> PVC 75</w:t>
      </w:r>
      <w:r>
        <w:rPr>
          <w:rFonts w:ascii="Times New Roman" w:hAnsi="Times New Roman" w:cs="Times New Roman"/>
          <w:b/>
          <w:bCs/>
          <w:sz w:val="24"/>
          <w:szCs w:val="24"/>
        </w:rPr>
        <w:t>mm</w:t>
      </w:r>
    </w:p>
    <w:p w:rsidR="00795C4E" w:rsidRDefault="00795C4E" w:rsidP="001622E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Os tubos de queda pluvial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a serem substituídos por novos 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>serão em PVC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rígido 75m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>m, até encontrar a espera de PVC na calçada</w:t>
      </w:r>
      <w:r>
        <w:rPr>
          <w:rFonts w:ascii="Times New Roman" w:hAnsi="Times New Roman" w:cs="Times New Roman"/>
          <w:sz w:val="24"/>
          <w:szCs w:val="24"/>
          <w:lang w:eastAsia="pt-BR"/>
        </w:rPr>
        <w:t>, no mesmo posicionamentos dos coletores pluviais verticais atuais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>.</w:t>
      </w:r>
    </w:p>
    <w:p w:rsidR="00795C4E" w:rsidRDefault="00795C4E" w:rsidP="00C9222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3.3. 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b/>
          <w:bCs/>
          <w:sz w:val="24"/>
          <w:szCs w:val="24"/>
        </w:rPr>
        <w:t>urva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 xml:space="preserve"> 90</w:t>
      </w:r>
      <w:r>
        <w:rPr>
          <w:rFonts w:ascii="Times New Roman" w:hAnsi="Times New Roman" w:cs="Times New Roman"/>
          <w:b/>
          <w:bCs/>
          <w:sz w:val="24"/>
          <w:szCs w:val="24"/>
        </w:rPr>
        <w:t>º</w:t>
      </w:r>
      <w:r w:rsidRPr="00C92226">
        <w:rPr>
          <w:rFonts w:ascii="Times New Roman" w:hAnsi="Times New Roman" w:cs="Times New Roman"/>
          <w:b/>
          <w:bCs/>
          <w:sz w:val="24"/>
          <w:szCs w:val="24"/>
        </w:rPr>
        <w:t xml:space="preserve"> PVC JE PB 75</w:t>
      </w:r>
      <w:r>
        <w:rPr>
          <w:rFonts w:ascii="Times New Roman" w:hAnsi="Times New Roman" w:cs="Times New Roman"/>
          <w:b/>
          <w:bCs/>
          <w:sz w:val="24"/>
          <w:szCs w:val="24"/>
        </w:rPr>
        <w:t>mm</w:t>
      </w:r>
    </w:p>
    <w:p w:rsidR="00795C4E" w:rsidRDefault="00795C4E" w:rsidP="001622E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 xml:space="preserve">As curvas serão de 90º PVC 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>rígido</w:t>
      </w:r>
      <w:r>
        <w:rPr>
          <w:rFonts w:ascii="Times New Roman" w:hAnsi="Times New Roman" w:cs="Times New Roman"/>
          <w:sz w:val="24"/>
          <w:szCs w:val="24"/>
          <w:lang w:eastAsia="pt-BR"/>
        </w:rPr>
        <w:t>,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t-BR"/>
        </w:rPr>
        <w:t>com diâmetro de 75m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>m, inclinação em direção ao tubo de queda pluvial mais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>próximo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, conforme indicação no projeto 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 xml:space="preserve">que fazem a ligação entre as caixas </w:t>
      </w:r>
      <w:r>
        <w:rPr>
          <w:rFonts w:ascii="Times New Roman" w:hAnsi="Times New Roman" w:cs="Times New Roman"/>
          <w:sz w:val="24"/>
          <w:szCs w:val="24"/>
          <w:lang w:eastAsia="pt-BR"/>
        </w:rPr>
        <w:t>sifonadas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 xml:space="preserve"> para conduzir o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>esgoto pluvial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até os tubos de queda existentes</w:t>
      </w:r>
      <w:r w:rsidRPr="006B3271">
        <w:rPr>
          <w:rFonts w:ascii="Times New Roman" w:hAnsi="Times New Roman" w:cs="Times New Roman"/>
          <w:sz w:val="24"/>
          <w:szCs w:val="24"/>
          <w:lang w:eastAsia="pt-BR"/>
        </w:rPr>
        <w:t xml:space="preserve">. </w:t>
      </w:r>
    </w:p>
    <w:p w:rsidR="00795C4E" w:rsidRDefault="00795C4E" w:rsidP="001622E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795C4E" w:rsidRPr="00D14212" w:rsidRDefault="00795C4E" w:rsidP="00E2223D">
      <w:pPr>
        <w:jc w:val="both"/>
        <w:rPr>
          <w:rFonts w:ascii="Times New Roman" w:hAnsi="Times New Roman" w:cs="Times New Roman"/>
          <w:sz w:val="24"/>
          <w:szCs w:val="24"/>
          <w:highlight w:val="magenta"/>
        </w:rPr>
      </w:pPr>
      <w:r w:rsidRPr="00996C6E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TEM 4</w:t>
      </w:r>
      <w:r w:rsidRPr="00996C6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Impermeabilização</w:t>
      </w:r>
    </w:p>
    <w:p w:rsidR="00795C4E" w:rsidRPr="00653850" w:rsidRDefault="00795C4E" w:rsidP="0059754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Impermeabilização de superfície com </w:t>
      </w:r>
      <w:r>
        <w:rPr>
          <w:rFonts w:ascii="Times New Roman" w:hAnsi="Times New Roman" w:cs="Times New Roman"/>
          <w:b/>
          <w:bCs/>
          <w:sz w:val="24"/>
          <w:szCs w:val="24"/>
        </w:rPr>
        <w:t>manta asfáltica protegida com filme de alumínio gofrado (de espessura 0,8mm), inclusa aplicação de emulsão asfáltica, e = 3 mm.</w:t>
      </w:r>
    </w:p>
    <w:p w:rsidR="00795C4E" w:rsidRDefault="00795C4E" w:rsidP="00E2223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Este serviço compreende a impermeabilização de superfícies com colocação de manta asfáltica de 4mm com filme de alumínio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gofrado (de espessura 0,8mm) 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precedida de aplicação de primer (em quantas demãos forem necessárias para atender a boa base para a instalação da manta). O serviço também compreende o preparo de superfície para </w:t>
      </w:r>
      <w:r>
        <w:rPr>
          <w:rFonts w:ascii="Times New Roman" w:hAnsi="Times New Roman" w:cs="Times New Roman"/>
          <w:color w:val="000000"/>
          <w:sz w:val="24"/>
          <w:szCs w:val="24"/>
        </w:rPr>
        <w:t>aplicação da manta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 e a retirada de mantas antigas com o objetivo de substituição da impermeabilização. O serviço de i</w:t>
      </w:r>
      <w:r>
        <w:rPr>
          <w:rFonts w:ascii="Times New Roman" w:hAnsi="Times New Roman" w:cs="Times New Roman"/>
          <w:color w:val="000000"/>
          <w:sz w:val="24"/>
          <w:szCs w:val="24"/>
        </w:rPr>
        <w:t>mpermeabilização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 quando deste caso, só será executado após liberação da Fiscalização. </w:t>
      </w:r>
      <w:r w:rsidRPr="00653850">
        <w:rPr>
          <w:rFonts w:ascii="Times New Roman" w:hAnsi="Times New Roman" w:cs="Times New Roman"/>
          <w:sz w:val="24"/>
          <w:szCs w:val="24"/>
        </w:rPr>
        <w:t xml:space="preserve">A aplicação de material adesivo será sob o substrato de concreto, com a aplicação de 3 (três) demãos do produto com a trincha, em sentido cruzado, deixando camadas uniformes. Observar que </w:t>
      </w:r>
      <w:r>
        <w:rPr>
          <w:rFonts w:ascii="Times New Roman" w:hAnsi="Times New Roman" w:cs="Times New Roman"/>
          <w:sz w:val="24"/>
          <w:szCs w:val="24"/>
        </w:rPr>
        <w:t>o material adesivo deverá ser boleado</w:t>
      </w:r>
      <w:r w:rsidRPr="00653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53850">
        <w:rPr>
          <w:rFonts w:ascii="Times New Roman" w:hAnsi="Times New Roman" w:cs="Times New Roman"/>
          <w:sz w:val="24"/>
          <w:szCs w:val="24"/>
        </w:rPr>
        <w:t xml:space="preserve">os cantos (rodapés) </w:t>
      </w:r>
      <w:r>
        <w:rPr>
          <w:rFonts w:ascii="Times New Roman" w:hAnsi="Times New Roman" w:cs="Times New Roman"/>
          <w:sz w:val="24"/>
          <w:szCs w:val="24"/>
        </w:rPr>
        <w:t xml:space="preserve">e subir 40cm nas paredes no qual faz face. </w:t>
      </w:r>
    </w:p>
    <w:p w:rsidR="00795C4E" w:rsidRDefault="00795C4E" w:rsidP="00764C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4E4E">
        <w:rPr>
          <w:rFonts w:ascii="Times New Roman" w:hAnsi="Times New Roman" w:cs="Times New Roman"/>
          <w:sz w:val="24"/>
          <w:szCs w:val="24"/>
        </w:rPr>
        <w:t xml:space="preserve">O sistema de impermeabilização da marquise será feito manta asfáltica protegida com filme de alumínio gofrado (de espessura 0,8mm), inclusa aplicação de emulsão asfáltica com espessura de 3 mm padrão Vedacit Alumínio ou equivalente. Antes da aplicação do produto impermeabilizante as superfícies deverão estar limpas, secas, sem impregnação de produtos que prejudiquem a aderência, como desmoldantes, graxa, agentes de cura química, óleo, tintas, entre outros. </w:t>
      </w:r>
    </w:p>
    <w:p w:rsidR="00795C4E" w:rsidRDefault="00795C4E" w:rsidP="00764C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manta asfáltica deverá ser aplicada</w:t>
      </w:r>
      <w:r w:rsidRPr="00EB4E4E">
        <w:rPr>
          <w:rFonts w:ascii="Times New Roman" w:hAnsi="Times New Roman" w:cs="Times New Roman"/>
          <w:sz w:val="24"/>
          <w:szCs w:val="24"/>
        </w:rPr>
        <w:t xml:space="preserve"> sobre </w:t>
      </w:r>
      <w:r>
        <w:rPr>
          <w:rFonts w:ascii="Times New Roman" w:hAnsi="Times New Roman" w:cs="Times New Roman"/>
          <w:sz w:val="24"/>
          <w:szCs w:val="24"/>
        </w:rPr>
        <w:t xml:space="preserve">a laje com </w:t>
      </w:r>
      <w:r w:rsidRPr="00EB4E4E">
        <w:rPr>
          <w:rFonts w:ascii="Times New Roman" w:hAnsi="Times New Roman" w:cs="Times New Roman"/>
          <w:sz w:val="24"/>
          <w:szCs w:val="24"/>
        </w:rPr>
        <w:t>um acabamento desempenado e com caimento para os coletores de água de no mínimo 1%.</w:t>
      </w:r>
      <w:r w:rsidRPr="00906D86">
        <w:rPr>
          <w:rFonts w:ascii="Times New Roman" w:hAnsi="Times New Roman" w:cs="Times New Roman"/>
          <w:sz w:val="24"/>
          <w:szCs w:val="24"/>
        </w:rPr>
        <w:t xml:space="preserve"> </w:t>
      </w:r>
      <w:r w:rsidRPr="00EB4E4E">
        <w:rPr>
          <w:rFonts w:ascii="Times New Roman" w:hAnsi="Times New Roman" w:cs="Times New Roman"/>
          <w:sz w:val="24"/>
          <w:szCs w:val="24"/>
        </w:rPr>
        <w:t>Arredondar os cantos e as arestas com raio mínimo de 8 cm. Para aumentar a aderência</w:t>
      </w:r>
      <w:r>
        <w:rPr>
          <w:rFonts w:ascii="Times New Roman" w:hAnsi="Times New Roman" w:cs="Times New Roman"/>
          <w:sz w:val="24"/>
          <w:szCs w:val="24"/>
        </w:rPr>
        <w:t xml:space="preserve"> do produto </w:t>
      </w:r>
      <w:r w:rsidRPr="00EB4E4E">
        <w:rPr>
          <w:rFonts w:ascii="Times New Roman" w:hAnsi="Times New Roman" w:cs="Times New Roman"/>
          <w:sz w:val="24"/>
          <w:szCs w:val="24"/>
        </w:rPr>
        <w:t>util</w:t>
      </w:r>
      <w:r>
        <w:rPr>
          <w:rFonts w:ascii="Times New Roman" w:hAnsi="Times New Roman" w:cs="Times New Roman"/>
          <w:sz w:val="24"/>
          <w:szCs w:val="24"/>
        </w:rPr>
        <w:t>izar composto adesivo com Bianco.</w:t>
      </w:r>
    </w:p>
    <w:p w:rsidR="00795C4E" w:rsidRDefault="00795C4E" w:rsidP="00764CF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4E4E">
        <w:rPr>
          <w:rFonts w:ascii="Times New Roman" w:hAnsi="Times New Roman" w:cs="Times New Roman"/>
          <w:sz w:val="24"/>
          <w:szCs w:val="24"/>
        </w:rPr>
        <w:t>Deixar previsto um enc</w:t>
      </w:r>
      <w:r>
        <w:rPr>
          <w:rFonts w:ascii="Times New Roman" w:hAnsi="Times New Roman" w:cs="Times New Roman"/>
          <w:sz w:val="24"/>
          <w:szCs w:val="24"/>
        </w:rPr>
        <w:t>aixe nos rodapés com no mínimo 4</w:t>
      </w:r>
      <w:r w:rsidRPr="00EB4E4E">
        <w:rPr>
          <w:rFonts w:ascii="Times New Roman" w:hAnsi="Times New Roman" w:cs="Times New Roman"/>
          <w:sz w:val="24"/>
          <w:szCs w:val="24"/>
        </w:rPr>
        <w:t>0 cm de altura e 2 cm de profundidade para embutir a impermeabilização no revestimento. Examinar, antes, se na regularização há trincas que venham a exigir um reforço local na impermeabilização. Conferir se todos os ralos, coletores de água e tubulações passantes estão colocados na posição correta e devidamente chumbados. Verificar antes da aplicação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B4E4E">
        <w:rPr>
          <w:rFonts w:ascii="Times New Roman" w:hAnsi="Times New Roman" w:cs="Times New Roman"/>
          <w:sz w:val="24"/>
          <w:szCs w:val="24"/>
        </w:rPr>
        <w:t xml:space="preserve"> se a superfície não apresenta saliências, bordas ou fissuras que possam danificar a Manta Asfáltica. Aplicar em toda área a ser impermeabilizada uma demão de</w:t>
      </w:r>
      <w:r>
        <w:rPr>
          <w:rFonts w:ascii="Times New Roman" w:hAnsi="Times New Roman" w:cs="Times New Roman"/>
          <w:sz w:val="24"/>
          <w:szCs w:val="24"/>
        </w:rPr>
        <w:t xml:space="preserve"> primer padrão</w:t>
      </w:r>
      <w:r w:rsidRPr="00EB4E4E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rimer</w:t>
      </w:r>
      <w:r w:rsidRPr="00EB4E4E">
        <w:rPr>
          <w:rFonts w:ascii="Times New Roman" w:hAnsi="Times New Roman" w:cs="Times New Roman"/>
          <w:sz w:val="24"/>
          <w:szCs w:val="24"/>
        </w:rPr>
        <w:t xml:space="preserve"> E</w:t>
      </w:r>
      <w:r>
        <w:rPr>
          <w:rFonts w:ascii="Times New Roman" w:hAnsi="Times New Roman" w:cs="Times New Roman"/>
          <w:sz w:val="24"/>
          <w:szCs w:val="24"/>
        </w:rPr>
        <w:t>co</w:t>
      </w:r>
      <w:r w:rsidRPr="00EB4E4E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edacit</w:t>
      </w:r>
      <w:r w:rsidRPr="00EB4E4E">
        <w:rPr>
          <w:rFonts w:ascii="Times New Roman" w:hAnsi="Times New Roman" w:cs="Times New Roman"/>
          <w:sz w:val="24"/>
          <w:szCs w:val="24"/>
        </w:rPr>
        <w:t xml:space="preserve"> ou P</w:t>
      </w:r>
      <w:r>
        <w:rPr>
          <w:rFonts w:ascii="Times New Roman" w:hAnsi="Times New Roman" w:cs="Times New Roman"/>
          <w:sz w:val="24"/>
          <w:szCs w:val="24"/>
        </w:rPr>
        <w:t>rimer</w:t>
      </w:r>
      <w:r w:rsidRPr="00EB4E4E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anta</w:t>
      </w:r>
      <w:r w:rsidRPr="00EB4E4E">
        <w:rPr>
          <w:rFonts w:ascii="Times New Roman" w:hAnsi="Times New Roman" w:cs="Times New Roman"/>
          <w:sz w:val="24"/>
          <w:szCs w:val="24"/>
        </w:rPr>
        <w:t xml:space="preserve"> V</w:t>
      </w:r>
      <w:r>
        <w:rPr>
          <w:rFonts w:ascii="Times New Roman" w:hAnsi="Times New Roman" w:cs="Times New Roman"/>
          <w:sz w:val="24"/>
          <w:szCs w:val="24"/>
        </w:rPr>
        <w:t>edacit</w:t>
      </w:r>
      <w:r w:rsidRPr="00EB4E4E">
        <w:rPr>
          <w:rFonts w:ascii="Times New Roman" w:hAnsi="Times New Roman" w:cs="Times New Roman"/>
          <w:sz w:val="24"/>
          <w:szCs w:val="24"/>
        </w:rPr>
        <w:t xml:space="preserve"> e aguardar a secagem do produto. </w:t>
      </w:r>
    </w:p>
    <w:p w:rsidR="00795C4E" w:rsidRDefault="00795C4E" w:rsidP="007C38A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C1C">
        <w:rPr>
          <w:rFonts w:ascii="Times New Roman" w:hAnsi="Times New Roman" w:cs="Times New Roman"/>
          <w:sz w:val="24"/>
          <w:szCs w:val="24"/>
        </w:rPr>
        <w:t>A aplicação do produto impermeabilizante deve começar pelos arremates (ralos e tubulações passantes) e seguir pela parte mais baixa da superfície para que as emendas dela obedeçam ao sentido do escoamento da água.</w:t>
      </w:r>
    </w:p>
    <w:p w:rsidR="00795C4E" w:rsidRDefault="00795C4E" w:rsidP="007C38A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C1C">
        <w:rPr>
          <w:rFonts w:ascii="Times New Roman" w:hAnsi="Times New Roman" w:cs="Times New Roman"/>
          <w:sz w:val="24"/>
          <w:szCs w:val="24"/>
        </w:rPr>
        <w:t xml:space="preserve">Estender os rolos de </w:t>
      </w:r>
      <w:r>
        <w:rPr>
          <w:rFonts w:ascii="Times New Roman" w:hAnsi="Times New Roman" w:cs="Times New Roman"/>
          <w:sz w:val="24"/>
          <w:szCs w:val="24"/>
        </w:rPr>
        <w:t>manta</w:t>
      </w:r>
      <w:r w:rsidRPr="00967C1C">
        <w:rPr>
          <w:rFonts w:ascii="Times New Roman" w:hAnsi="Times New Roman" w:cs="Times New Roman"/>
          <w:sz w:val="24"/>
          <w:szCs w:val="24"/>
        </w:rPr>
        <w:t xml:space="preserve"> sobre a superfície a tratar no sentido oposto ao fluxo da água, a partir do ralo, com o lado aluminizado para cima. Colocar as mantas, sobrepondo-as uma a outra e obedecendo a uma faixa de emenda de no mínimo 10 cm, que vem sem a cobertura de alumínio para sobreposição. Aproximar a chama do maçarico da parte que ficará aderida à superfície, aquecendo o Polietileno antiaderente o suficiente para que derreta o filme plástico e o asfalto fique levemente exposto (tomando cuidado para não exceder). Simultaneamente, aplicar a manta no substrato imprimado e pressionar no sentido do centro às bordas para evitar a formação de bolhas de ar. A parte aluminizada deverá voltar-se para cima e deve-se evitar colocar a chama do maçarico sobre ela. Fazer o biselamento, pressionando a ponta da colher de pedreiro aquecida sobre as emendas, para garantir uma perfeita vedação. Soldar a Manta Asfáltica contra o r</w:t>
      </w:r>
      <w:r>
        <w:rPr>
          <w:rFonts w:ascii="Times New Roman" w:hAnsi="Times New Roman" w:cs="Times New Roman"/>
          <w:sz w:val="24"/>
          <w:szCs w:val="24"/>
        </w:rPr>
        <w:t>odapé, subindo aproximadamente 4</w:t>
      </w:r>
      <w:r w:rsidRPr="00967C1C">
        <w:rPr>
          <w:rFonts w:ascii="Times New Roman" w:hAnsi="Times New Roman" w:cs="Times New Roman"/>
          <w:sz w:val="24"/>
          <w:szCs w:val="24"/>
        </w:rPr>
        <w:t xml:space="preserve">0 cm. </w:t>
      </w:r>
    </w:p>
    <w:p w:rsidR="00795C4E" w:rsidRPr="00967C1C" w:rsidRDefault="00795C4E" w:rsidP="007C38A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C1C">
        <w:rPr>
          <w:rFonts w:ascii="Times New Roman" w:hAnsi="Times New Roman" w:cs="Times New Roman"/>
          <w:sz w:val="24"/>
          <w:szCs w:val="24"/>
        </w:rPr>
        <w:t xml:space="preserve">Depois de executada a impermeabilização, deve-se comprovar a estanqueidade do sistema. Para isso, vedar os ralos e deixar uma lâmina de água com cerca de 5 cm de altura por, no mínimo, 72 horas. </w:t>
      </w:r>
    </w:p>
    <w:p w:rsidR="00795C4E" w:rsidRPr="00653850" w:rsidRDefault="00795C4E" w:rsidP="00967C1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As bordas dos cantos do encontro da laje com as vigas dever</w:t>
      </w:r>
      <w:r>
        <w:rPr>
          <w:rFonts w:ascii="Times New Roman" w:hAnsi="Times New Roman" w:cs="Times New Roman"/>
          <w:sz w:val="24"/>
          <w:szCs w:val="24"/>
        </w:rPr>
        <w:t>ão</w:t>
      </w:r>
      <w:r w:rsidRPr="00653850">
        <w:rPr>
          <w:rFonts w:ascii="Times New Roman" w:hAnsi="Times New Roman" w:cs="Times New Roman"/>
          <w:sz w:val="24"/>
          <w:szCs w:val="24"/>
        </w:rPr>
        <w:t xml:space="preserve"> ser boleada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53850">
        <w:rPr>
          <w:rFonts w:ascii="Times New Roman" w:hAnsi="Times New Roman" w:cs="Times New Roman"/>
          <w:sz w:val="24"/>
          <w:szCs w:val="24"/>
        </w:rPr>
        <w:t xml:space="preserve">, bem como </w:t>
      </w:r>
      <w:r>
        <w:rPr>
          <w:rFonts w:ascii="Times New Roman" w:hAnsi="Times New Roman" w:cs="Times New Roman"/>
          <w:sz w:val="24"/>
          <w:szCs w:val="24"/>
        </w:rPr>
        <w:t>se deve</w:t>
      </w:r>
      <w:r w:rsidRPr="00653850">
        <w:rPr>
          <w:rFonts w:ascii="Times New Roman" w:hAnsi="Times New Roman" w:cs="Times New Roman"/>
          <w:sz w:val="24"/>
          <w:szCs w:val="24"/>
        </w:rPr>
        <w:t xml:space="preserve"> pintar com o primer não só a superfície das lajes das marquises bem como subir essa pintura até 20 cm de altura em todos os lados das vigas e encontro com as paredes.</w:t>
      </w:r>
    </w:p>
    <w:p w:rsidR="00795C4E" w:rsidRPr="00653850" w:rsidRDefault="00795C4E" w:rsidP="00967C1C">
      <w:pPr>
        <w:tabs>
          <w:tab w:val="left" w:pos="4111"/>
          <w:tab w:val="left" w:pos="5103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53850">
        <w:rPr>
          <w:rFonts w:ascii="Times New Roman" w:hAnsi="Times New Roman" w:cs="Times New Roman"/>
          <w:sz w:val="24"/>
          <w:szCs w:val="24"/>
        </w:rPr>
        <w:t xml:space="preserve">Deve-se ter cuidado especial em ralos e passagens de tubos, vedando as juntas com mastique ou </w:t>
      </w:r>
      <w:r>
        <w:rPr>
          <w:rFonts w:ascii="Times New Roman" w:hAnsi="Times New Roman" w:cs="Times New Roman"/>
          <w:sz w:val="24"/>
          <w:szCs w:val="24"/>
        </w:rPr>
        <w:t>equivalente</w:t>
      </w:r>
      <w:r w:rsidRPr="00653850">
        <w:rPr>
          <w:rFonts w:ascii="Times New Roman" w:hAnsi="Times New Roman" w:cs="Times New Roman"/>
          <w:sz w:val="24"/>
          <w:szCs w:val="24"/>
        </w:rPr>
        <w:t>. Antes de colocar o material adesivo, a superfície deverá apresentar-se regularizada, limpa, seca, isenta de partículas soltas e as trincas se houverem, deverão ser tratadas com mastique à base de poliuretano. Após rigorosa limpeza.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3850">
        <w:rPr>
          <w:rFonts w:ascii="Times New Roman" w:hAnsi="Times New Roman" w:cs="Times New Roman"/>
          <w:sz w:val="24"/>
          <w:szCs w:val="24"/>
        </w:rPr>
        <w:t>A seguir, executar a colocação de material adesivo impermeabilizante com manta asfáltica de 4 (quatro) milímetros de espessura, padrão Viapol ou</w:t>
      </w:r>
      <w:r>
        <w:rPr>
          <w:rFonts w:ascii="Times New Roman" w:hAnsi="Times New Roman" w:cs="Times New Roman"/>
          <w:sz w:val="24"/>
          <w:szCs w:val="24"/>
        </w:rPr>
        <w:t xml:space="preserve"> equivalente, subindo 4</w:t>
      </w:r>
      <w:r w:rsidRPr="00653850">
        <w:rPr>
          <w:rFonts w:ascii="Times New Roman" w:hAnsi="Times New Roman" w:cs="Times New Roman"/>
          <w:sz w:val="24"/>
          <w:szCs w:val="24"/>
        </w:rPr>
        <w:t xml:space="preserve">0 cm para todos os lados (vigas de borda </w:t>
      </w:r>
      <w:r>
        <w:rPr>
          <w:rFonts w:ascii="Times New Roman" w:hAnsi="Times New Roman" w:cs="Times New Roman"/>
          <w:sz w:val="24"/>
          <w:szCs w:val="24"/>
        </w:rPr>
        <w:t xml:space="preserve">– 20 cm - </w:t>
      </w:r>
      <w:r w:rsidRPr="00653850">
        <w:rPr>
          <w:rFonts w:ascii="Times New Roman" w:hAnsi="Times New Roman" w:cs="Times New Roman"/>
          <w:sz w:val="24"/>
          <w:szCs w:val="24"/>
        </w:rPr>
        <w:t>e paredes</w:t>
      </w:r>
      <w:r>
        <w:rPr>
          <w:rFonts w:ascii="Times New Roman" w:hAnsi="Times New Roman" w:cs="Times New Roman"/>
          <w:sz w:val="24"/>
          <w:szCs w:val="24"/>
        </w:rPr>
        <w:t>- 40cm</w:t>
      </w:r>
      <w:r w:rsidRPr="00653850">
        <w:rPr>
          <w:rFonts w:ascii="Times New Roman" w:hAnsi="Times New Roman" w:cs="Times New Roman"/>
          <w:sz w:val="24"/>
          <w:szCs w:val="24"/>
        </w:rPr>
        <w:t xml:space="preserve"> ).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95C4E" w:rsidRPr="00653850" w:rsidRDefault="00795C4E" w:rsidP="00737B7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Certificar-se também da correta localização e fixação dos coletores e tubulações.</w:t>
      </w:r>
    </w:p>
    <w:p w:rsidR="00795C4E" w:rsidRPr="00653850" w:rsidRDefault="00795C4E" w:rsidP="00967C1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Calafetar os locais necessários nas marquises, após a aplicação de revestimento impermeabilizante.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 As superfícies a serem calafetadas deverão estar completamente secas e limpas</w:t>
      </w:r>
      <w:r w:rsidRPr="00653850">
        <w:rPr>
          <w:rFonts w:ascii="Times New Roman" w:hAnsi="Times New Roman" w:cs="Times New Roman"/>
          <w:sz w:val="24"/>
          <w:szCs w:val="24"/>
        </w:rPr>
        <w:t>, sem impregnação de produtos que prejudiquem a aderência, como desmoldantes, graxa, agentes de cura química, óleo, tintas, entre outros.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 Deverá também ser aplicado mastique </w:t>
      </w:r>
      <w:r w:rsidRPr="00653850">
        <w:rPr>
          <w:rFonts w:ascii="Times New Roman" w:hAnsi="Times New Roman" w:cs="Times New Roman"/>
          <w:sz w:val="24"/>
          <w:szCs w:val="24"/>
        </w:rPr>
        <w:t>em torno dos ralos ou nos locais a serem calafetados (juntas de dilação).</w:t>
      </w:r>
    </w:p>
    <w:p w:rsidR="00795C4E" w:rsidRPr="00653850" w:rsidRDefault="00795C4E" w:rsidP="00764CF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Este serviço será quantificado por metro quadrado de superfície impermeabilizada, considerando sempre a projeção horizontal </w:t>
      </w:r>
      <w:r>
        <w:rPr>
          <w:rFonts w:ascii="Times New Roman" w:hAnsi="Times New Roman" w:cs="Times New Roman"/>
          <w:color w:val="000000"/>
          <w:sz w:val="24"/>
          <w:szCs w:val="24"/>
        </w:rPr>
        <w:t>da laje.</w:t>
      </w:r>
    </w:p>
    <w:p w:rsidR="00795C4E" w:rsidRPr="00653850" w:rsidRDefault="00795C4E" w:rsidP="00764CF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850">
        <w:rPr>
          <w:rFonts w:ascii="Times New Roman" w:hAnsi="Times New Roman" w:cs="Times New Roman"/>
          <w:color w:val="000000"/>
          <w:sz w:val="24"/>
          <w:szCs w:val="24"/>
        </w:rPr>
        <w:t>Na execução do serviço a contratada deverá obedecer todas às recomendações do fabricante, em especial quanto aos trespasses de emendas de mantas.</w:t>
      </w:r>
    </w:p>
    <w:p w:rsidR="00795C4E" w:rsidRPr="00653850" w:rsidRDefault="00795C4E" w:rsidP="00764CF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850">
        <w:rPr>
          <w:rFonts w:ascii="Times New Roman" w:hAnsi="Times New Roman" w:cs="Times New Roman"/>
          <w:color w:val="000000"/>
          <w:sz w:val="24"/>
          <w:szCs w:val="24"/>
        </w:rPr>
        <w:t>Não será aceita pela fiscalização mantas danificadas e que apresentem rasgos e outros danos.</w:t>
      </w:r>
    </w:p>
    <w:p w:rsidR="00795C4E" w:rsidRPr="00653850" w:rsidRDefault="00795C4E" w:rsidP="00764CFD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Ficará a cargo da Contratada a remoção de quaisquer obstáculos de forma que após a conclusão dos serviços de limpeza sejam recolocados no devido lugar pela mesma. A execução deste item aplica-se tanto no térreo quanto nos demais pavimentos das edificações deste Instituto, bem como em áreas externas de pés direitos variáveis em função das necessidades desta Instituição. A Contratada deverá sempre utilizar produto de primeira linha e atender todas as especificações do fabricante.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3850">
        <w:rPr>
          <w:rFonts w:ascii="Times New Roman" w:hAnsi="Times New Roman" w:cs="Times New Roman"/>
          <w:sz w:val="24"/>
          <w:szCs w:val="24"/>
        </w:rPr>
        <w:t>Certificar-se também da correta localização e fixação dos coletores e tubulações.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>No caso de substitui</w:t>
      </w:r>
      <w:r>
        <w:rPr>
          <w:rFonts w:ascii="Times New Roman" w:hAnsi="Times New Roman" w:cs="Times New Roman"/>
          <w:color w:val="000000"/>
          <w:sz w:val="24"/>
          <w:szCs w:val="24"/>
        </w:rPr>
        <w:t>ção de mantas, fica a cargo da Contratada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 a retirada das mantas antigas (mesmo sendo de outros tipos), e preparo do local para receber as mantas novas.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color w:val="000000"/>
          <w:sz w:val="24"/>
          <w:szCs w:val="24"/>
        </w:rPr>
        <w:t>ambém fica a cargo da Contratada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 qualquer estrutura de apoio (andaimes, escadas, etc.) que se fizer necessário para instalação das mantas ou aplicação de pinturas.  </w:t>
      </w:r>
    </w:p>
    <w:p w:rsidR="00795C4E" w:rsidRDefault="00795C4E" w:rsidP="0059754E">
      <w:pPr>
        <w:spacing w:line="360" w:lineRule="auto"/>
        <w:ind w:firstLine="708"/>
        <w:rPr>
          <w:rFonts w:ascii="Arial" w:hAnsi="Arial" w:cs="Arial"/>
          <w:color w:val="FF0000"/>
          <w:sz w:val="14"/>
          <w:szCs w:val="1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Proteção Impermeabilização com papel betumado</w:t>
      </w:r>
    </w:p>
    <w:p w:rsidR="00795C4E" w:rsidRDefault="00795C4E" w:rsidP="0027795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Deverá ser executada, após a camada de manta asfáltica, a p</w:t>
      </w:r>
      <w:r w:rsidRPr="007D5143">
        <w:rPr>
          <w:rFonts w:ascii="Times New Roman" w:hAnsi="Times New Roman" w:cs="Times New Roman"/>
          <w:sz w:val="24"/>
          <w:szCs w:val="24"/>
        </w:rPr>
        <w:t xml:space="preserve">roteção mecânica </w:t>
      </w:r>
      <w:r>
        <w:rPr>
          <w:rFonts w:ascii="Times New Roman" w:hAnsi="Times New Roman" w:cs="Times New Roman"/>
          <w:sz w:val="24"/>
          <w:szCs w:val="24"/>
        </w:rPr>
        <w:t>dessa nova estrutura de proteção da marquise contra infiltrações e demais danos. Essa proteção deverá contemplar a</w:t>
      </w:r>
      <w:r w:rsidRPr="007D5143">
        <w:rPr>
          <w:rFonts w:ascii="Times New Roman" w:hAnsi="Times New Roman" w:cs="Times New Roman"/>
          <w:sz w:val="24"/>
          <w:szCs w:val="24"/>
        </w:rPr>
        <w:t xml:space="preserve"> correção de caimentos</w:t>
      </w:r>
      <w:r>
        <w:rPr>
          <w:rFonts w:ascii="Times New Roman" w:hAnsi="Times New Roman" w:cs="Times New Roman"/>
          <w:sz w:val="24"/>
          <w:szCs w:val="24"/>
        </w:rPr>
        <w:t xml:space="preserve"> com declividades corretas em direção aos ralos, de acordo com as normas vigentes. </w:t>
      </w:r>
    </w:p>
    <w:p w:rsidR="00795C4E" w:rsidRPr="00653850" w:rsidRDefault="00795C4E" w:rsidP="00737B7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Deverá ser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3850">
        <w:rPr>
          <w:rFonts w:ascii="Times New Roman" w:hAnsi="Times New Roman" w:cs="Times New Roman"/>
          <w:sz w:val="24"/>
          <w:szCs w:val="24"/>
        </w:rPr>
        <w:t>regularizado o substrato com argamassa de cimento e areia traço 1:3 com no mínimo 2,5cm de espessura para dar caimento da água para os ralos nas lajes de marquise, com caimento de 1% em direção aos coletores.  Devem ser arredondados os cantos verticais e horizontais em meia cana.</w:t>
      </w:r>
      <w:r w:rsidRPr="00737B74">
        <w:rPr>
          <w:rFonts w:ascii="Times New Roman" w:hAnsi="Times New Roman" w:cs="Times New Roman"/>
          <w:sz w:val="24"/>
          <w:szCs w:val="24"/>
        </w:rPr>
        <w:t xml:space="preserve"> </w:t>
      </w:r>
      <w:r w:rsidRPr="00653850">
        <w:rPr>
          <w:rFonts w:ascii="Times New Roman" w:hAnsi="Times New Roman" w:cs="Times New Roman"/>
          <w:sz w:val="24"/>
          <w:szCs w:val="24"/>
        </w:rPr>
        <w:t>Observar que nas juntas de dilatação, a proteção mecânica deve ser interrompida, preenchendo a junta com o material flexível (mastique).</w:t>
      </w:r>
    </w:p>
    <w:p w:rsidR="00795C4E" w:rsidRPr="00653850" w:rsidRDefault="00795C4E" w:rsidP="00967C1C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850">
        <w:rPr>
          <w:rFonts w:ascii="Times New Roman" w:hAnsi="Times New Roman" w:cs="Times New Roman"/>
          <w:color w:val="000000"/>
          <w:sz w:val="24"/>
          <w:szCs w:val="24"/>
        </w:rPr>
        <w:t>Este serviço será quantificado po</w:t>
      </w:r>
      <w:r>
        <w:rPr>
          <w:rFonts w:ascii="Times New Roman" w:hAnsi="Times New Roman" w:cs="Times New Roman"/>
          <w:color w:val="000000"/>
          <w:sz w:val="24"/>
          <w:szCs w:val="24"/>
        </w:rPr>
        <w:t>r metro quadrado de superfície executada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, considerando sempre a projeção horizontal </w:t>
      </w:r>
      <w:r>
        <w:rPr>
          <w:rFonts w:ascii="Times New Roman" w:hAnsi="Times New Roman" w:cs="Times New Roman"/>
          <w:color w:val="000000"/>
          <w:sz w:val="24"/>
          <w:szCs w:val="24"/>
        </w:rPr>
        <w:t>da laje.</w:t>
      </w:r>
    </w:p>
    <w:p w:rsidR="00795C4E" w:rsidRPr="007D5143" w:rsidRDefault="00795C4E" w:rsidP="0027795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Default="00795C4E" w:rsidP="00E222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6C6E"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TEM 5</w:t>
      </w:r>
      <w:r w:rsidRPr="00996C6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171">
        <w:rPr>
          <w:rFonts w:ascii="Times New Roman" w:hAnsi="Times New Roman" w:cs="Times New Roman"/>
          <w:b/>
          <w:bCs/>
          <w:sz w:val="24"/>
          <w:szCs w:val="24"/>
        </w:rPr>
        <w:t xml:space="preserve">Limpeza </w:t>
      </w:r>
      <w:r>
        <w:rPr>
          <w:rFonts w:ascii="Times New Roman" w:hAnsi="Times New Roman" w:cs="Times New Roman"/>
          <w:b/>
          <w:bCs/>
          <w:sz w:val="24"/>
          <w:szCs w:val="24"/>
        </w:rPr>
        <w:t>final da obra</w:t>
      </w:r>
    </w:p>
    <w:p w:rsidR="00795C4E" w:rsidRDefault="00795C4E" w:rsidP="00E222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5.1.</w:t>
      </w:r>
      <w:r w:rsidRPr="00E222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171">
        <w:rPr>
          <w:rFonts w:ascii="Times New Roman" w:hAnsi="Times New Roman" w:cs="Times New Roman"/>
          <w:b/>
          <w:bCs/>
          <w:sz w:val="24"/>
          <w:szCs w:val="24"/>
        </w:rPr>
        <w:t xml:space="preserve">Limpeza </w:t>
      </w:r>
      <w:r>
        <w:rPr>
          <w:rFonts w:ascii="Times New Roman" w:hAnsi="Times New Roman" w:cs="Times New Roman"/>
          <w:b/>
          <w:bCs/>
          <w:sz w:val="24"/>
          <w:szCs w:val="24"/>
        </w:rPr>
        <w:t>final da obra</w:t>
      </w:r>
    </w:p>
    <w:p w:rsidR="00795C4E" w:rsidRPr="000752CF" w:rsidRDefault="00795C4E" w:rsidP="000752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 w:rsidRPr="000752CF">
        <w:rPr>
          <w:rFonts w:ascii="Times New Roman" w:hAnsi="Times New Roman" w:cs="Times New Roman"/>
          <w:sz w:val="24"/>
          <w:szCs w:val="24"/>
        </w:rPr>
        <w:tab/>
      </w:r>
      <w:r w:rsidRPr="000752CF">
        <w:rPr>
          <w:rFonts w:ascii="Times New Roman" w:hAnsi="Times New Roman" w:cs="Times New Roman"/>
          <w:sz w:val="24"/>
          <w:szCs w:val="24"/>
          <w:lang w:eastAsia="pt-BR"/>
        </w:rPr>
        <w:t>A obra deverá ser entregue limpa, para que a Fiscalização efetue o recebimento da mesma. Entulhos, ferramentas e sobras de material serão removidos pela construtora. As áreas externas deverão ficar limpas e regularizadas após a conclusão dos serviços.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0752CF">
        <w:rPr>
          <w:rFonts w:ascii="Times New Roman" w:hAnsi="Times New Roman" w:cs="Times New Roman"/>
          <w:sz w:val="24"/>
          <w:szCs w:val="24"/>
          <w:lang w:eastAsia="pt-BR"/>
        </w:rPr>
        <w:t>A obra somente será considerada concluída e pronta para a entrega, após a verificação da execução de todos os itens deste memorial. Todas as instalações deverão ser testadas e estar em perfeitas condições de uso.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0752CF">
        <w:rPr>
          <w:rFonts w:ascii="Times New Roman" w:hAnsi="Times New Roman" w:cs="Times New Roman"/>
          <w:sz w:val="24"/>
          <w:szCs w:val="24"/>
          <w:lang w:eastAsia="pt-BR"/>
        </w:rPr>
        <w:t>Qualquer dúvida a respeito dos materiais ou procedimentos deverá ser esclarecida junto à fiscalização, antes do início da obra.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0752CF">
        <w:rPr>
          <w:rFonts w:ascii="Times New Roman" w:hAnsi="Times New Roman" w:cs="Times New Roman"/>
          <w:sz w:val="24"/>
          <w:szCs w:val="24"/>
          <w:lang w:eastAsia="pt-BR"/>
        </w:rPr>
        <w:t>Havendo divergências entre projeto e memorial descritivo, a fiscalização deverá ser consultada antes da execução do serviço.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0752CF">
        <w:rPr>
          <w:rFonts w:ascii="Times New Roman" w:hAnsi="Times New Roman" w:cs="Times New Roman"/>
          <w:sz w:val="24"/>
          <w:szCs w:val="24"/>
          <w:lang w:eastAsia="pt-BR"/>
        </w:rPr>
        <w:t>Qualquer alteração que se julgar necessária deverá ter autorização por escrito.</w:t>
      </w:r>
    </w:p>
    <w:p w:rsidR="00795C4E" w:rsidRPr="0015483D" w:rsidRDefault="00795C4E" w:rsidP="00075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95C4E" w:rsidRPr="00653850" w:rsidRDefault="00795C4E" w:rsidP="00681FE2">
      <w:pPr>
        <w:pStyle w:val="ListParagraph"/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3850">
        <w:rPr>
          <w:rFonts w:ascii="Times New Roman" w:hAnsi="Times New Roman" w:cs="Times New Roman"/>
          <w:b/>
          <w:bCs/>
          <w:sz w:val="24"/>
          <w:szCs w:val="24"/>
        </w:rPr>
        <w:t>Condições para aceitação da instalação</w:t>
      </w:r>
    </w:p>
    <w:p w:rsidR="00795C4E" w:rsidRPr="00653850" w:rsidRDefault="00795C4E" w:rsidP="00653850">
      <w:pPr>
        <w:widowControl w:val="0"/>
        <w:autoSpaceDE w:val="0"/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As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 marquises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já com a execução de reparos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apenas serão recebida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>s quando entregues em perfeitas condições de funcionamento dentro destas especificações.</w:t>
      </w:r>
    </w:p>
    <w:p w:rsidR="00795C4E" w:rsidRPr="00653850" w:rsidRDefault="00795C4E" w:rsidP="00653850">
      <w:pPr>
        <w:widowControl w:val="0"/>
        <w:autoSpaceDE w:val="0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color w:val="000000"/>
          <w:sz w:val="24"/>
          <w:szCs w:val="24"/>
        </w:rPr>
        <w:t>Todos os serviços executa</w:t>
      </w:r>
      <w:r>
        <w:rPr>
          <w:rFonts w:ascii="Times New Roman" w:hAnsi="Times New Roman" w:cs="Times New Roman"/>
          <w:color w:val="000000"/>
          <w:sz w:val="24"/>
          <w:szCs w:val="24"/>
        </w:rPr>
        <w:t>dos deverão ser garantidos por 60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</w:rPr>
        <w:t>sessenta</w:t>
      </w:r>
      <w:r w:rsidRPr="00653850">
        <w:rPr>
          <w:rFonts w:ascii="Times New Roman" w:hAnsi="Times New Roman" w:cs="Times New Roman"/>
          <w:color w:val="000000"/>
          <w:sz w:val="24"/>
          <w:szCs w:val="24"/>
        </w:rPr>
        <w:t>) meses a contar do recebimento definitivo das instalações.</w:t>
      </w:r>
    </w:p>
    <w:p w:rsidR="00795C4E" w:rsidRPr="00653850" w:rsidRDefault="00795C4E" w:rsidP="006538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 xml:space="preserve">_________________________                           </w:t>
      </w: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Milene Gehling Liska</w:t>
      </w: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Arquiteto e Urbanista</w:t>
      </w: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53850">
        <w:rPr>
          <w:rFonts w:ascii="Times New Roman" w:hAnsi="Times New Roman" w:cs="Times New Roman"/>
          <w:sz w:val="20"/>
          <w:szCs w:val="20"/>
        </w:rPr>
        <w:t>Coordenadoria de Proj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653850">
        <w:rPr>
          <w:rFonts w:ascii="Times New Roman" w:hAnsi="Times New Roman" w:cs="Times New Roman"/>
          <w:sz w:val="20"/>
          <w:szCs w:val="20"/>
        </w:rPr>
        <w:t>tos e Obras</w:t>
      </w: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53850">
        <w:rPr>
          <w:rFonts w:ascii="Times New Roman" w:hAnsi="Times New Roman" w:cs="Times New Roman"/>
          <w:sz w:val="20"/>
          <w:szCs w:val="20"/>
        </w:rPr>
        <w:t>IFRS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3850"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3850">
        <w:rPr>
          <w:rFonts w:ascii="Times New Roman" w:hAnsi="Times New Roman" w:cs="Times New Roman"/>
          <w:sz w:val="20"/>
          <w:szCs w:val="20"/>
        </w:rPr>
        <w:t>Campus Porto Alegre</w:t>
      </w:r>
    </w:p>
    <w:p w:rsidR="00795C4E" w:rsidRPr="00653850" w:rsidRDefault="00795C4E" w:rsidP="0065385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287"/>
        </w:tabs>
        <w:autoSpaceDE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 xml:space="preserve">_________________________                           </w:t>
      </w: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Luíza Ludwig Loder</w:t>
      </w: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3850">
        <w:rPr>
          <w:rFonts w:ascii="Times New Roman" w:hAnsi="Times New Roman" w:cs="Times New Roman"/>
          <w:sz w:val="24"/>
          <w:szCs w:val="24"/>
        </w:rPr>
        <w:t>Arquiteto e Urbanista</w:t>
      </w: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53850">
        <w:rPr>
          <w:rFonts w:ascii="Times New Roman" w:hAnsi="Times New Roman" w:cs="Times New Roman"/>
          <w:sz w:val="20"/>
          <w:szCs w:val="20"/>
        </w:rPr>
        <w:t>Coordenadoria de Proj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653850">
        <w:rPr>
          <w:rFonts w:ascii="Times New Roman" w:hAnsi="Times New Roman" w:cs="Times New Roman"/>
          <w:sz w:val="20"/>
          <w:szCs w:val="20"/>
        </w:rPr>
        <w:t>tos e Obras</w:t>
      </w:r>
    </w:p>
    <w:p w:rsidR="00795C4E" w:rsidRPr="00653850" w:rsidRDefault="00795C4E" w:rsidP="006538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53850">
        <w:rPr>
          <w:rFonts w:ascii="Times New Roman" w:hAnsi="Times New Roman" w:cs="Times New Roman"/>
          <w:sz w:val="20"/>
          <w:szCs w:val="20"/>
        </w:rPr>
        <w:t>IFRS - Campus Porto Alegre</w:t>
      </w:r>
    </w:p>
    <w:sectPr w:rsidR="00795C4E" w:rsidRPr="00653850" w:rsidSect="00DC540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C4E" w:rsidRDefault="00795C4E" w:rsidP="00163684">
      <w:pPr>
        <w:spacing w:after="0" w:line="240" w:lineRule="auto"/>
      </w:pPr>
      <w:r>
        <w:separator/>
      </w:r>
    </w:p>
  </w:endnote>
  <w:endnote w:type="continuationSeparator" w:id="0">
    <w:p w:rsidR="00795C4E" w:rsidRDefault="00795C4E" w:rsidP="00163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C4E" w:rsidRDefault="00795C4E" w:rsidP="00163684">
      <w:pPr>
        <w:spacing w:after="0" w:line="240" w:lineRule="auto"/>
      </w:pPr>
      <w:r>
        <w:separator/>
      </w:r>
    </w:p>
  </w:footnote>
  <w:footnote w:type="continuationSeparator" w:id="0">
    <w:p w:rsidR="00795C4E" w:rsidRDefault="00795C4E" w:rsidP="00163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12F151A1"/>
    <w:multiLevelType w:val="multilevel"/>
    <w:tmpl w:val="CDEA0A7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14AB1200"/>
    <w:multiLevelType w:val="multilevel"/>
    <w:tmpl w:val="CDEA0A7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162428C8"/>
    <w:multiLevelType w:val="multilevel"/>
    <w:tmpl w:val="8968E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3C833F3"/>
    <w:multiLevelType w:val="hybridMultilevel"/>
    <w:tmpl w:val="A6B04C58"/>
    <w:lvl w:ilvl="0" w:tplc="48E2630C">
      <w:start w:val="1"/>
      <w:numFmt w:val="lowerLetter"/>
      <w:lvlText w:val="(%1)"/>
      <w:lvlJc w:val="left"/>
      <w:pPr>
        <w:ind w:left="1440" w:hanging="360"/>
      </w:pPr>
      <w:rPr>
        <w:rFonts w:hint="default"/>
        <w:b w:val="0"/>
        <w:bCs w:val="0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1224835"/>
    <w:multiLevelType w:val="multilevel"/>
    <w:tmpl w:val="BCD6E0C2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5262327E"/>
    <w:multiLevelType w:val="multilevel"/>
    <w:tmpl w:val="AA16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65672CC"/>
    <w:multiLevelType w:val="multilevel"/>
    <w:tmpl w:val="93209B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7F51001"/>
    <w:multiLevelType w:val="multilevel"/>
    <w:tmpl w:val="5BB6D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654139A3"/>
    <w:multiLevelType w:val="multilevel"/>
    <w:tmpl w:val="B10A8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6723054D"/>
    <w:multiLevelType w:val="multilevel"/>
    <w:tmpl w:val="43E8A54E"/>
    <w:lvl w:ilvl="0">
      <w:start w:val="1"/>
      <w:numFmt w:val="decimal"/>
      <w:suff w:val="space"/>
      <w:lvlText w:val="%1."/>
      <w:lvlJc w:val="left"/>
      <w:rPr>
        <w:rFonts w:ascii="Cambria" w:eastAsia="Times New Roman" w:hAnsi="Cambria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suff w:val="space"/>
      <w:lvlText w:val="%1.%2."/>
      <w:lvlJc w:val="left"/>
      <w:pPr>
        <w:ind w:left="2880"/>
      </w:pPr>
      <w:rPr>
        <w:rFonts w:ascii="Cambria" w:hAnsi="Cambria" w:cs="Cambria"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851"/>
      </w:pPr>
      <w:rPr>
        <w:rFonts w:ascii="Cambria" w:hAnsi="Cambria" w:cs="Cambria" w:hint="default"/>
        <w:b/>
        <w:bCs/>
        <w:i w:val="0"/>
        <w:iCs w:val="0"/>
        <w:sz w:val="20"/>
        <w:szCs w:val="20"/>
      </w:rPr>
    </w:lvl>
    <w:lvl w:ilvl="3">
      <w:start w:val="1"/>
      <w:numFmt w:val="decimal"/>
      <w:suff w:val="space"/>
      <w:lvlText w:val="%1.%2.%3.%4."/>
      <w:lvlJc w:val="left"/>
      <w:pPr>
        <w:ind w:left="1800"/>
      </w:pPr>
      <w:rPr>
        <w:rFonts w:ascii="Cambria" w:hAnsi="Cambria" w:cs="Cambria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suff w:val="space"/>
      <w:lvlText w:val="%1.%2.%3.%4.%5."/>
      <w:lvlJc w:val="left"/>
      <w:pPr>
        <w:ind w:left="1134"/>
      </w:pPr>
      <w:rPr>
        <w:rFonts w:ascii="Cambria" w:hAnsi="Cambria" w:cs="Cambria" w:hint="default"/>
        <w:b/>
        <w:bCs/>
        <w:i w:val="0"/>
        <w:i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2462"/>
    <w:rsid w:val="000208E8"/>
    <w:rsid w:val="00027706"/>
    <w:rsid w:val="00034942"/>
    <w:rsid w:val="00034FF7"/>
    <w:rsid w:val="00040B7E"/>
    <w:rsid w:val="000426AA"/>
    <w:rsid w:val="00043ACD"/>
    <w:rsid w:val="00056A7C"/>
    <w:rsid w:val="00061907"/>
    <w:rsid w:val="00061DA9"/>
    <w:rsid w:val="00065ACA"/>
    <w:rsid w:val="000752CF"/>
    <w:rsid w:val="00076432"/>
    <w:rsid w:val="0007655E"/>
    <w:rsid w:val="000823E0"/>
    <w:rsid w:val="000B405F"/>
    <w:rsid w:val="000B6782"/>
    <w:rsid w:val="000C7CBE"/>
    <w:rsid w:val="000D090E"/>
    <w:rsid w:val="000D6536"/>
    <w:rsid w:val="000D6863"/>
    <w:rsid w:val="000E25DB"/>
    <w:rsid w:val="000E7372"/>
    <w:rsid w:val="000E7F56"/>
    <w:rsid w:val="000F1061"/>
    <w:rsid w:val="000F3D32"/>
    <w:rsid w:val="001044D3"/>
    <w:rsid w:val="00117434"/>
    <w:rsid w:val="00123722"/>
    <w:rsid w:val="00140604"/>
    <w:rsid w:val="00144171"/>
    <w:rsid w:val="0015483D"/>
    <w:rsid w:val="001622E1"/>
    <w:rsid w:val="00163684"/>
    <w:rsid w:val="00166493"/>
    <w:rsid w:val="00170370"/>
    <w:rsid w:val="00196B0A"/>
    <w:rsid w:val="001978E6"/>
    <w:rsid w:val="001A04FF"/>
    <w:rsid w:val="001C73AD"/>
    <w:rsid w:val="001D2D2E"/>
    <w:rsid w:val="001D4E97"/>
    <w:rsid w:val="001D73AA"/>
    <w:rsid w:val="001E2230"/>
    <w:rsid w:val="001E7508"/>
    <w:rsid w:val="001E7C4C"/>
    <w:rsid w:val="00206B0F"/>
    <w:rsid w:val="00214184"/>
    <w:rsid w:val="00214FED"/>
    <w:rsid w:val="0021513D"/>
    <w:rsid w:val="0022212E"/>
    <w:rsid w:val="002256E9"/>
    <w:rsid w:val="00226F26"/>
    <w:rsid w:val="0022755F"/>
    <w:rsid w:val="00247A35"/>
    <w:rsid w:val="00247FEC"/>
    <w:rsid w:val="00254B8B"/>
    <w:rsid w:val="00257E16"/>
    <w:rsid w:val="002632D4"/>
    <w:rsid w:val="00276F88"/>
    <w:rsid w:val="0027795A"/>
    <w:rsid w:val="00280C80"/>
    <w:rsid w:val="00291BA8"/>
    <w:rsid w:val="00296F44"/>
    <w:rsid w:val="002A3216"/>
    <w:rsid w:val="002A573D"/>
    <w:rsid w:val="002A6B50"/>
    <w:rsid w:val="002B6DD3"/>
    <w:rsid w:val="002C1B6F"/>
    <w:rsid w:val="002C1FA7"/>
    <w:rsid w:val="002D286D"/>
    <w:rsid w:val="002D57FD"/>
    <w:rsid w:val="002E2462"/>
    <w:rsid w:val="002E2ECE"/>
    <w:rsid w:val="002E32E4"/>
    <w:rsid w:val="002E6C7D"/>
    <w:rsid w:val="002E7D7F"/>
    <w:rsid w:val="003101F0"/>
    <w:rsid w:val="00314A08"/>
    <w:rsid w:val="00314AAE"/>
    <w:rsid w:val="00314ADF"/>
    <w:rsid w:val="00317776"/>
    <w:rsid w:val="00321181"/>
    <w:rsid w:val="0033502D"/>
    <w:rsid w:val="00340DE2"/>
    <w:rsid w:val="003414E8"/>
    <w:rsid w:val="003435C3"/>
    <w:rsid w:val="00343ABF"/>
    <w:rsid w:val="0034609B"/>
    <w:rsid w:val="00354603"/>
    <w:rsid w:val="00355FFC"/>
    <w:rsid w:val="00356A8F"/>
    <w:rsid w:val="0039049E"/>
    <w:rsid w:val="00392AD0"/>
    <w:rsid w:val="003960D5"/>
    <w:rsid w:val="003B376A"/>
    <w:rsid w:val="003B5128"/>
    <w:rsid w:val="003B55D7"/>
    <w:rsid w:val="003C4E7A"/>
    <w:rsid w:val="003C62C4"/>
    <w:rsid w:val="003D6BFF"/>
    <w:rsid w:val="003D7C7E"/>
    <w:rsid w:val="003E0386"/>
    <w:rsid w:val="003E3E2C"/>
    <w:rsid w:val="003F6DF4"/>
    <w:rsid w:val="003F6F5C"/>
    <w:rsid w:val="003F7C08"/>
    <w:rsid w:val="00403E05"/>
    <w:rsid w:val="00404A0A"/>
    <w:rsid w:val="00405B17"/>
    <w:rsid w:val="0043434C"/>
    <w:rsid w:val="00441480"/>
    <w:rsid w:val="00442C72"/>
    <w:rsid w:val="004503B0"/>
    <w:rsid w:val="00457E43"/>
    <w:rsid w:val="00464EFB"/>
    <w:rsid w:val="0046668D"/>
    <w:rsid w:val="00481717"/>
    <w:rsid w:val="0048407D"/>
    <w:rsid w:val="004971B5"/>
    <w:rsid w:val="004B5494"/>
    <w:rsid w:val="004C23A3"/>
    <w:rsid w:val="004C562B"/>
    <w:rsid w:val="004D31EC"/>
    <w:rsid w:val="004D609A"/>
    <w:rsid w:val="004D753F"/>
    <w:rsid w:val="004F1469"/>
    <w:rsid w:val="004F2460"/>
    <w:rsid w:val="005059B8"/>
    <w:rsid w:val="00510237"/>
    <w:rsid w:val="00515E20"/>
    <w:rsid w:val="00541212"/>
    <w:rsid w:val="005417F9"/>
    <w:rsid w:val="00543770"/>
    <w:rsid w:val="005463EF"/>
    <w:rsid w:val="00550F29"/>
    <w:rsid w:val="005639DF"/>
    <w:rsid w:val="00584EBA"/>
    <w:rsid w:val="0059754E"/>
    <w:rsid w:val="0059757A"/>
    <w:rsid w:val="005D0B9F"/>
    <w:rsid w:val="005E3915"/>
    <w:rsid w:val="005E59DE"/>
    <w:rsid w:val="005F17B9"/>
    <w:rsid w:val="005F2E75"/>
    <w:rsid w:val="005F77CB"/>
    <w:rsid w:val="00600F31"/>
    <w:rsid w:val="00610920"/>
    <w:rsid w:val="00617D1E"/>
    <w:rsid w:val="006244E5"/>
    <w:rsid w:val="006521F7"/>
    <w:rsid w:val="00653850"/>
    <w:rsid w:val="00657647"/>
    <w:rsid w:val="00663B15"/>
    <w:rsid w:val="00666F46"/>
    <w:rsid w:val="0067451C"/>
    <w:rsid w:val="00674F73"/>
    <w:rsid w:val="00676F5C"/>
    <w:rsid w:val="00681FE2"/>
    <w:rsid w:val="00697343"/>
    <w:rsid w:val="006B2CAC"/>
    <w:rsid w:val="006B3271"/>
    <w:rsid w:val="006B79B5"/>
    <w:rsid w:val="006C667B"/>
    <w:rsid w:val="006D341B"/>
    <w:rsid w:val="006D5333"/>
    <w:rsid w:val="006F4331"/>
    <w:rsid w:val="006F5529"/>
    <w:rsid w:val="007025E6"/>
    <w:rsid w:val="00704409"/>
    <w:rsid w:val="007055AB"/>
    <w:rsid w:val="007112F2"/>
    <w:rsid w:val="00720043"/>
    <w:rsid w:val="00731FCB"/>
    <w:rsid w:val="00736A9F"/>
    <w:rsid w:val="00737B74"/>
    <w:rsid w:val="0074398C"/>
    <w:rsid w:val="00764CFD"/>
    <w:rsid w:val="0076536E"/>
    <w:rsid w:val="00766170"/>
    <w:rsid w:val="00772AB6"/>
    <w:rsid w:val="00786ACE"/>
    <w:rsid w:val="00795C4E"/>
    <w:rsid w:val="00797930"/>
    <w:rsid w:val="007A2930"/>
    <w:rsid w:val="007B255D"/>
    <w:rsid w:val="007C0C2C"/>
    <w:rsid w:val="007C38AC"/>
    <w:rsid w:val="007D0E4F"/>
    <w:rsid w:val="007D44E9"/>
    <w:rsid w:val="007D5143"/>
    <w:rsid w:val="007E3FA5"/>
    <w:rsid w:val="007E4F09"/>
    <w:rsid w:val="007E5D68"/>
    <w:rsid w:val="007F13DD"/>
    <w:rsid w:val="007F22E2"/>
    <w:rsid w:val="007F3088"/>
    <w:rsid w:val="0080331B"/>
    <w:rsid w:val="00803957"/>
    <w:rsid w:val="008040BB"/>
    <w:rsid w:val="00807263"/>
    <w:rsid w:val="00810A73"/>
    <w:rsid w:val="008357AF"/>
    <w:rsid w:val="0083686D"/>
    <w:rsid w:val="00840269"/>
    <w:rsid w:val="008420F4"/>
    <w:rsid w:val="008420F5"/>
    <w:rsid w:val="00845CDD"/>
    <w:rsid w:val="00851BFC"/>
    <w:rsid w:val="00876DDD"/>
    <w:rsid w:val="00890E24"/>
    <w:rsid w:val="008910F3"/>
    <w:rsid w:val="008A7A93"/>
    <w:rsid w:val="008C1DBF"/>
    <w:rsid w:val="008C6244"/>
    <w:rsid w:val="008F2523"/>
    <w:rsid w:val="008F30F9"/>
    <w:rsid w:val="008F471E"/>
    <w:rsid w:val="008F4E19"/>
    <w:rsid w:val="00905570"/>
    <w:rsid w:val="009067E1"/>
    <w:rsid w:val="00906D86"/>
    <w:rsid w:val="00910CE9"/>
    <w:rsid w:val="0091278B"/>
    <w:rsid w:val="00912974"/>
    <w:rsid w:val="00915441"/>
    <w:rsid w:val="0091663D"/>
    <w:rsid w:val="00922D6F"/>
    <w:rsid w:val="009255C9"/>
    <w:rsid w:val="00931DBC"/>
    <w:rsid w:val="0093582E"/>
    <w:rsid w:val="0093616F"/>
    <w:rsid w:val="009520C6"/>
    <w:rsid w:val="00967C1C"/>
    <w:rsid w:val="00971243"/>
    <w:rsid w:val="009946FE"/>
    <w:rsid w:val="009957A7"/>
    <w:rsid w:val="00996C6E"/>
    <w:rsid w:val="009A4531"/>
    <w:rsid w:val="009B0297"/>
    <w:rsid w:val="009C7582"/>
    <w:rsid w:val="009D7069"/>
    <w:rsid w:val="009F34AA"/>
    <w:rsid w:val="009F3C19"/>
    <w:rsid w:val="00A14306"/>
    <w:rsid w:val="00A1634B"/>
    <w:rsid w:val="00A229DE"/>
    <w:rsid w:val="00A278AE"/>
    <w:rsid w:val="00A41F49"/>
    <w:rsid w:val="00A4541F"/>
    <w:rsid w:val="00A46283"/>
    <w:rsid w:val="00A55274"/>
    <w:rsid w:val="00A61A14"/>
    <w:rsid w:val="00A73D87"/>
    <w:rsid w:val="00A76CE9"/>
    <w:rsid w:val="00A84EA2"/>
    <w:rsid w:val="00A93C73"/>
    <w:rsid w:val="00AA1E4C"/>
    <w:rsid w:val="00AA7620"/>
    <w:rsid w:val="00AC1663"/>
    <w:rsid w:val="00AD7553"/>
    <w:rsid w:val="00AE0905"/>
    <w:rsid w:val="00AE7723"/>
    <w:rsid w:val="00AF6323"/>
    <w:rsid w:val="00B03083"/>
    <w:rsid w:val="00B14536"/>
    <w:rsid w:val="00B14A53"/>
    <w:rsid w:val="00B304FE"/>
    <w:rsid w:val="00B320FF"/>
    <w:rsid w:val="00B408A0"/>
    <w:rsid w:val="00B47B0C"/>
    <w:rsid w:val="00B52E27"/>
    <w:rsid w:val="00B60AB1"/>
    <w:rsid w:val="00B60DF5"/>
    <w:rsid w:val="00B617A0"/>
    <w:rsid w:val="00B629BB"/>
    <w:rsid w:val="00B635E5"/>
    <w:rsid w:val="00B679D7"/>
    <w:rsid w:val="00B80434"/>
    <w:rsid w:val="00B853BA"/>
    <w:rsid w:val="00B96DAA"/>
    <w:rsid w:val="00BA114E"/>
    <w:rsid w:val="00BA589D"/>
    <w:rsid w:val="00BB1C83"/>
    <w:rsid w:val="00BB203C"/>
    <w:rsid w:val="00BB6131"/>
    <w:rsid w:val="00BB7140"/>
    <w:rsid w:val="00BD00C3"/>
    <w:rsid w:val="00BF2105"/>
    <w:rsid w:val="00BF5DC6"/>
    <w:rsid w:val="00C007CA"/>
    <w:rsid w:val="00C00EE9"/>
    <w:rsid w:val="00C06DB0"/>
    <w:rsid w:val="00C11217"/>
    <w:rsid w:val="00C149E3"/>
    <w:rsid w:val="00C14A5A"/>
    <w:rsid w:val="00C20578"/>
    <w:rsid w:val="00C22A96"/>
    <w:rsid w:val="00C27E5D"/>
    <w:rsid w:val="00C30E99"/>
    <w:rsid w:val="00C368FF"/>
    <w:rsid w:val="00C42715"/>
    <w:rsid w:val="00C461E6"/>
    <w:rsid w:val="00C55E27"/>
    <w:rsid w:val="00C64847"/>
    <w:rsid w:val="00C72296"/>
    <w:rsid w:val="00C7611F"/>
    <w:rsid w:val="00C84E48"/>
    <w:rsid w:val="00C8671E"/>
    <w:rsid w:val="00C879DD"/>
    <w:rsid w:val="00C92226"/>
    <w:rsid w:val="00C9684A"/>
    <w:rsid w:val="00CA165C"/>
    <w:rsid w:val="00CA59DD"/>
    <w:rsid w:val="00CB13CC"/>
    <w:rsid w:val="00CB78A9"/>
    <w:rsid w:val="00CC08E1"/>
    <w:rsid w:val="00CC0F6F"/>
    <w:rsid w:val="00CD224E"/>
    <w:rsid w:val="00CD39BC"/>
    <w:rsid w:val="00CD732B"/>
    <w:rsid w:val="00CF031B"/>
    <w:rsid w:val="00D03712"/>
    <w:rsid w:val="00D07E9E"/>
    <w:rsid w:val="00D14212"/>
    <w:rsid w:val="00D21105"/>
    <w:rsid w:val="00D23CBE"/>
    <w:rsid w:val="00D25B98"/>
    <w:rsid w:val="00D31EA7"/>
    <w:rsid w:val="00D459B5"/>
    <w:rsid w:val="00D56EC0"/>
    <w:rsid w:val="00D6016D"/>
    <w:rsid w:val="00D644DE"/>
    <w:rsid w:val="00D649A2"/>
    <w:rsid w:val="00D83C9B"/>
    <w:rsid w:val="00D906DE"/>
    <w:rsid w:val="00DA16B3"/>
    <w:rsid w:val="00DA29DD"/>
    <w:rsid w:val="00DA2FE7"/>
    <w:rsid w:val="00DA5546"/>
    <w:rsid w:val="00DB1514"/>
    <w:rsid w:val="00DB2A80"/>
    <w:rsid w:val="00DC4AEB"/>
    <w:rsid w:val="00DC5407"/>
    <w:rsid w:val="00DE792D"/>
    <w:rsid w:val="00DF3103"/>
    <w:rsid w:val="00E02DA0"/>
    <w:rsid w:val="00E03499"/>
    <w:rsid w:val="00E2223D"/>
    <w:rsid w:val="00E3764C"/>
    <w:rsid w:val="00E41C1A"/>
    <w:rsid w:val="00E43350"/>
    <w:rsid w:val="00E47E89"/>
    <w:rsid w:val="00E515EF"/>
    <w:rsid w:val="00E539AA"/>
    <w:rsid w:val="00E54FA6"/>
    <w:rsid w:val="00E55A17"/>
    <w:rsid w:val="00E673A9"/>
    <w:rsid w:val="00E71243"/>
    <w:rsid w:val="00E75EBD"/>
    <w:rsid w:val="00E85533"/>
    <w:rsid w:val="00E874BD"/>
    <w:rsid w:val="00E91597"/>
    <w:rsid w:val="00E91CE5"/>
    <w:rsid w:val="00E92555"/>
    <w:rsid w:val="00E92628"/>
    <w:rsid w:val="00EA0A6F"/>
    <w:rsid w:val="00EA2B4A"/>
    <w:rsid w:val="00EB4E4E"/>
    <w:rsid w:val="00ED42F1"/>
    <w:rsid w:val="00ED5937"/>
    <w:rsid w:val="00ED7DBE"/>
    <w:rsid w:val="00EE0343"/>
    <w:rsid w:val="00EE3FB6"/>
    <w:rsid w:val="00EE5546"/>
    <w:rsid w:val="00EF051B"/>
    <w:rsid w:val="00EF1C64"/>
    <w:rsid w:val="00F045BB"/>
    <w:rsid w:val="00F05FE0"/>
    <w:rsid w:val="00F10414"/>
    <w:rsid w:val="00F209F1"/>
    <w:rsid w:val="00F264E8"/>
    <w:rsid w:val="00F3046D"/>
    <w:rsid w:val="00F45D7C"/>
    <w:rsid w:val="00F46F6A"/>
    <w:rsid w:val="00F5569F"/>
    <w:rsid w:val="00F91C9F"/>
    <w:rsid w:val="00F91FCD"/>
    <w:rsid w:val="00F934E1"/>
    <w:rsid w:val="00FB0E49"/>
    <w:rsid w:val="00FC1928"/>
    <w:rsid w:val="00FC567D"/>
    <w:rsid w:val="00FD1E3D"/>
    <w:rsid w:val="00FE36A8"/>
    <w:rsid w:val="00FF4721"/>
    <w:rsid w:val="00F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Table Colorful 2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407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314AAE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pt-B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rsid w:val="003D6BFF"/>
    <w:rPr>
      <w:rFonts w:ascii="Cambria" w:hAnsi="Cambria" w:cs="Cambria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2E2462"/>
    <w:pPr>
      <w:ind w:left="720"/>
      <w:contextualSpacing/>
    </w:pPr>
  </w:style>
  <w:style w:type="paragraph" w:customStyle="1" w:styleId="Texto">
    <w:name w:val="Texto"/>
    <w:basedOn w:val="Normal"/>
    <w:uiPriority w:val="99"/>
    <w:rsid w:val="007D44E9"/>
    <w:pPr>
      <w:suppressAutoHyphens/>
      <w:spacing w:after="0" w:line="360" w:lineRule="auto"/>
      <w:ind w:firstLine="170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AF6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3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636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3684"/>
  </w:style>
  <w:style w:type="paragraph" w:styleId="Footer">
    <w:name w:val="footer"/>
    <w:basedOn w:val="Normal"/>
    <w:link w:val="FooterChar"/>
    <w:uiPriority w:val="99"/>
    <w:semiHidden/>
    <w:rsid w:val="001636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3684"/>
  </w:style>
  <w:style w:type="table" w:styleId="TableColorful2">
    <w:name w:val="Table Colorful 2"/>
    <w:basedOn w:val="TableNormal"/>
    <w:uiPriority w:val="99"/>
    <w:rsid w:val="00C879DD"/>
    <w:rPr>
      <w:rFonts w:eastAsia="Times New Roman" w:cs="Calibri"/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adro">
    <w:name w:val="Padrão"/>
    <w:uiPriority w:val="99"/>
    <w:rsid w:val="00A55274"/>
    <w:pPr>
      <w:tabs>
        <w:tab w:val="left" w:pos="708"/>
      </w:tabs>
      <w:suppressAutoHyphens/>
      <w:spacing w:after="200" w:line="276" w:lineRule="auto"/>
    </w:pPr>
    <w:rPr>
      <w:rFonts w:cs="Calibri"/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314AAE"/>
    <w:pPr>
      <w:spacing w:before="100" w:beforeAutospacing="1" w:after="100" w:afterAutospacing="1" w:line="240" w:lineRule="auto"/>
    </w:pPr>
    <w:rPr>
      <w:sz w:val="24"/>
      <w:szCs w:val="24"/>
      <w:lang w:eastAsia="pt-BR"/>
    </w:rPr>
  </w:style>
  <w:style w:type="character" w:styleId="Strong">
    <w:name w:val="Strong"/>
    <w:basedOn w:val="DefaultParagraphFont"/>
    <w:uiPriority w:val="99"/>
    <w:qFormat/>
    <w:rsid w:val="00314AAE"/>
    <w:rPr>
      <w:b/>
      <w:bCs/>
    </w:rPr>
  </w:style>
  <w:style w:type="character" w:styleId="Hyperlink">
    <w:name w:val="Hyperlink"/>
    <w:basedOn w:val="DefaultParagraphFont"/>
    <w:uiPriority w:val="99"/>
    <w:rsid w:val="00314A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1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1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9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1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3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1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8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039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1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39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39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1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15</Pages>
  <Words>4470</Words>
  <Characters>24140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..</dc:creator>
  <cp:keywords/>
  <dc:description/>
  <cp:lastModifiedBy>eng</cp:lastModifiedBy>
  <cp:revision>2</cp:revision>
  <cp:lastPrinted>2016-06-21T18:26:00Z</cp:lastPrinted>
  <dcterms:created xsi:type="dcterms:W3CDTF">2016-09-30T19:18:00Z</dcterms:created>
  <dcterms:modified xsi:type="dcterms:W3CDTF">2016-09-30T19:18:00Z</dcterms:modified>
</cp:coreProperties>
</file>